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企业职工退休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一件事一次办”业务流程和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办理规范</w:t>
      </w:r>
    </w:p>
    <w:p>
      <w:pPr>
        <w:spacing w:line="600" w:lineRule="exact"/>
        <w:jc w:val="center"/>
        <w:rPr>
          <w:rFonts w:ascii="楷体" w:hAnsi="楷体" w:eastAsia="楷体" w:cs="楷体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按照国务院办公厅《关于加快推进“一件事一次办”打造政务服务升级版的指导意见》（国办发〔2022〕32号）有关要求，为确保企业和个人政务服务“一件事一次办”落实落地，现结合我省工作实际，制定企业职工退休“一件事一次办”业务流程和办理规范如下：</w:t>
      </w:r>
    </w:p>
    <w:p>
      <w:pPr>
        <w:spacing w:line="60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一、主题事项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职工退休“一件事一次办”包含职工正常退休（职）申请、职工提前退休（退职）申请、职工在职转退休（基本医疗保险）、住房公积金封存（离休、退休）4个事项的办理条件、办理情形、办理时限、一套材料、一张表单和线上线下办理流程等。</w:t>
      </w:r>
    </w:p>
    <w:p>
      <w:pPr>
        <w:numPr>
          <w:ilvl w:val="0"/>
          <w:numId w:val="1"/>
        </w:numPr>
        <w:spacing w:line="60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一次性告知</w:t>
      </w:r>
    </w:p>
    <w:p>
      <w:pPr>
        <w:spacing w:line="600" w:lineRule="exact"/>
        <w:ind w:firstLine="640" w:firstLineChars="200"/>
        <w:outlineLvl w:val="1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（一）办理条件</w:t>
      </w:r>
    </w:p>
    <w:p>
      <w:pPr>
        <w:spacing w:line="60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1.职工正常退休（职）申请、职工提前退休（退职）申请：</w:t>
      </w:r>
    </w:p>
    <w:p>
      <w:pPr>
        <w:spacing w:line="60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（1）达到法定退休年龄（男60周岁、女管理岗位55周岁、女生产岗位50周岁；提前退休的，距法定退休年龄不超过5年（含5年），其中因病提前退休不超过10年（含10年）；</w:t>
      </w:r>
    </w:p>
    <w:p>
      <w:pPr>
        <w:spacing w:line="60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（2）企业职工养老保险缴费累计满15年</w:t>
      </w:r>
      <w:r>
        <w:rPr>
          <w:rFonts w:ascii="仿宋_GB2312" w:hAnsi="仿宋_GB2312" w:eastAsia="仿宋_GB2312" w:cs="仿宋_GB2312"/>
          <w:sz w:val="32"/>
          <w:szCs w:val="32"/>
        </w:rPr>
        <w:t>（含视同缴费年限）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（3）不存在养老保险费欠费或已完成应保未保、断缴补缴的，完成多重养老保险关系归并或城乡衔接的；</w:t>
      </w:r>
    </w:p>
    <w:p>
      <w:pPr>
        <w:spacing w:line="60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（4）有视同缴费年限的，行政核准待遇领取条件并完成档案信息认定的；</w:t>
      </w:r>
    </w:p>
    <w:p>
      <w:pPr>
        <w:spacing w:line="60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（5）未处于服刑期间的。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2.职工在职转退休（基本医疗保险）:</w:t>
      </w:r>
    </w:p>
    <w:p>
      <w:pPr>
        <w:spacing w:line="600" w:lineRule="exact"/>
        <w:ind w:firstLine="640" w:firstLineChars="200"/>
        <w:rPr>
          <w:rStyle w:val="24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Style w:val="24"/>
          <w:rFonts w:hint="eastAsia" w:ascii="仿宋_GB2312" w:hAnsi="仿宋_GB2312" w:eastAsia="仿宋_GB2312" w:cs="仿宋_GB2312"/>
          <w:sz w:val="32"/>
          <w:szCs w:val="32"/>
        </w:rPr>
        <w:t>达到法定退休年龄；</w:t>
      </w:r>
    </w:p>
    <w:p>
      <w:pPr>
        <w:spacing w:line="600" w:lineRule="exact"/>
        <w:ind w:left="630"/>
        <w:rPr>
          <w:rFonts w:ascii="仿宋_GB2312" w:hAnsi="仿宋_GB2312" w:eastAsia="仿宋_GB2312" w:cs="仿宋_GB2312"/>
          <w:color w:val="000000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已办理养老退休手续；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</w:t>
      </w:r>
      <w:r>
        <w:rPr>
          <w:rStyle w:val="24"/>
          <w:rFonts w:hint="eastAsia" w:ascii="仿宋_GB2312" w:hAnsi="仿宋_GB2312" w:eastAsia="仿宋_GB2312" w:cs="仿宋_GB2312"/>
          <w:sz w:val="32"/>
          <w:szCs w:val="32"/>
        </w:rPr>
        <w:t>基本医疗保险累计缴费年限（包括视同缴费年限和实际缴费年限）男满30年、女满25年，且在本统筹区最低实际缴纳基本医疗保险满10年。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3.住房公积金封存（离休、退休）：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缴存单位已为职工缴足住房公积金，单位申请办理职工账户封存。</w:t>
      </w:r>
    </w:p>
    <w:p>
      <w:pPr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（二）办理情形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企业职工退休“一件事一次办”办理情形包括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职工正常退休（职）申请、职工在职转退休申请。</w:t>
      </w:r>
    </w:p>
    <w:p>
      <w:pPr>
        <w:spacing w:line="600" w:lineRule="exact"/>
        <w:ind w:firstLine="640" w:firstLineChars="2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（三）办理时限</w:t>
      </w:r>
    </w:p>
    <w:p>
      <w:pPr>
        <w:spacing w:line="60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15个工作日。</w:t>
      </w:r>
    </w:p>
    <w:p>
      <w:pPr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（四）申报材料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企业职工退休“一件事一次办”申报材料整合了办理职工正常退休（职）申请、职工提前退休（退职）申请、职工</w:t>
      </w:r>
      <w:r>
        <w:rPr>
          <w:rFonts w:ascii="仿宋_GB2312" w:hAnsi="仿宋_GB2312" w:eastAsia="仿宋_GB2312" w:cs="仿宋_GB2312"/>
          <w:sz w:val="32"/>
          <w:szCs w:val="32"/>
        </w:rPr>
        <w:t>在职转退休</w:t>
      </w:r>
      <w:r>
        <w:rPr>
          <w:rFonts w:hint="eastAsia" w:ascii="仿宋_GB2312" w:hAnsi="仿宋_GB2312" w:eastAsia="仿宋_GB2312" w:cs="仿宋_GB2312"/>
          <w:sz w:val="32"/>
          <w:szCs w:val="32"/>
        </w:rPr>
        <w:t>（基本医疗保险）、住房公积金封存（离休、退休）等事项的重复申报材料，</w:t>
      </w:r>
      <w:r>
        <w:rPr>
          <w:rFonts w:hint="eastAsia" w:ascii="仿宋" w:hAnsi="仿宋" w:eastAsia="仿宋"/>
          <w:sz w:val="32"/>
          <w:szCs w:val="32"/>
        </w:rPr>
        <w:t>以及通过电子证照和数据共享免于申报的材料，实行一套材料一次提交。如表1所示：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表1企业职工退休一套申报材料</w:t>
      </w:r>
    </w:p>
    <w:tbl>
      <w:tblPr>
        <w:tblStyle w:val="7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901"/>
        <w:gridCol w:w="1197"/>
        <w:gridCol w:w="1216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</w:rPr>
              <w:t>事项名称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</w:rPr>
              <w:t>材料名称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</w:rPr>
              <w:t>材料形式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</w:rPr>
              <w:t>材料数量</w:t>
            </w:r>
          </w:p>
        </w:tc>
        <w:tc>
          <w:tcPr>
            <w:tcW w:w="32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</w:rPr>
              <w:t>填报须知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企业职工退休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1.企业职工退休一张表单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原件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1份</w:t>
            </w:r>
          </w:p>
        </w:tc>
        <w:tc>
          <w:tcPr>
            <w:tcW w:w="328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2.企业参保人员退休待遇条件认定表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原件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1份</w:t>
            </w:r>
          </w:p>
        </w:tc>
        <w:tc>
          <w:tcPr>
            <w:tcW w:w="328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正常退休、需要审核档案的，提供参保人员本人签字的行政部门出具的《企业参保人员退休待遇条件认定表》，扫描PDF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3.社会保障卡或居民身份证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原件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1份</w:t>
            </w:r>
          </w:p>
        </w:tc>
        <w:tc>
          <w:tcPr>
            <w:tcW w:w="328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.单位申办时，提供单位申办人社会保障卡或居民身份证；个人申办时，提供参保人社会保障卡或居民身份证，个人代办的同时提供代理人社会保障卡或居民身份证，扫描PDF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4.企业参保人员申领退休待遇承诺书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原件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1份</w:t>
            </w:r>
          </w:p>
        </w:tc>
        <w:tc>
          <w:tcPr>
            <w:tcW w:w="328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无需养老保险行政部门认定退休待遇条件的，提供参保人员本人签字的《企业参保人员申领退休待遇承诺书》，扫描PDF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5.企业参保人员特殊工种提前退休核准表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原件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1份</w:t>
            </w:r>
          </w:p>
        </w:tc>
        <w:tc>
          <w:tcPr>
            <w:tcW w:w="328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特殊工种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退休企业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参保人员提交本人签字的行政部门出具的《企业参保人员特殊工种提前退休核准表》,扫描PDF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6.企业参保人员因病提前退休核准表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原件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1份</w:t>
            </w:r>
          </w:p>
        </w:tc>
        <w:tc>
          <w:tcPr>
            <w:tcW w:w="328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因病提前退休企业参保人员提交本人签字的行政部门出具的《企业参保人员因病提前退休核准表》，扫描PDF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90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7.职工基本医疗保险参保登记表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原件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1份</w:t>
            </w:r>
          </w:p>
        </w:tc>
        <w:tc>
          <w:tcPr>
            <w:tcW w:w="328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加盖单位公章，扫描PDF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.住房公积金缴存人状态变更表（封存）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原件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1份</w:t>
            </w:r>
          </w:p>
        </w:tc>
        <w:tc>
          <w:tcPr>
            <w:tcW w:w="328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加盖单位公章，扫描PDF</w:t>
            </w: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（五）办理层级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省级、市级、县级</w:t>
      </w:r>
    </w:p>
    <w:p>
      <w:pPr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（六）收费事项</w:t>
      </w:r>
    </w:p>
    <w:p>
      <w:pPr>
        <w:spacing w:line="600" w:lineRule="exact"/>
        <w:ind w:firstLine="640" w:firstLineChars="200"/>
        <w:outlineLvl w:val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无（邮寄服务费按寄递服务标准另行收取）</w:t>
      </w:r>
    </w:p>
    <w:p>
      <w:pPr>
        <w:spacing w:line="60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三、统一申报表单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企业职工退休“一件事一次办”整合了职工正常退休（职）申请、职工提前退休（退职）申请、职工</w:t>
      </w:r>
      <w:r>
        <w:rPr>
          <w:rFonts w:ascii="仿宋_GB2312" w:hAnsi="仿宋_GB2312" w:eastAsia="仿宋_GB2312" w:cs="仿宋_GB2312"/>
          <w:sz w:val="32"/>
          <w:szCs w:val="32"/>
        </w:rPr>
        <w:t>在职转退休</w:t>
      </w:r>
      <w:r>
        <w:rPr>
          <w:rFonts w:hint="eastAsia" w:ascii="仿宋_GB2312" w:hAnsi="仿宋_GB2312" w:eastAsia="仿宋_GB2312" w:cs="仿宋_GB2312"/>
          <w:sz w:val="32"/>
          <w:szCs w:val="32"/>
        </w:rPr>
        <w:t>（基本医疗保险）、住房公积金封存（离休、退休）</w:t>
      </w:r>
      <w:r>
        <w:rPr>
          <w:rFonts w:hint="eastAsia" w:ascii="仿宋_GB2312" w:hAnsi="黑体" w:eastAsia="仿宋_GB2312" w:cs="黑体"/>
          <w:sz w:val="32"/>
          <w:szCs w:val="32"/>
        </w:rPr>
        <w:t>等各单一事项申请表单的字段信息，实行一张表单统一申报。如表2所示：</w:t>
      </w:r>
    </w:p>
    <w:p>
      <w:pPr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表2企业职工退休“一件事一次办”申报表单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017"/>
        <w:gridCol w:w="895"/>
        <w:gridCol w:w="828"/>
        <w:gridCol w:w="556"/>
        <w:gridCol w:w="679"/>
        <w:gridCol w:w="1216"/>
        <w:gridCol w:w="1565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姓名*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性别*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民族*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参保人手机号码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uppressAutoHyphens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证件类型*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uppressAutoHyphens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证件号码*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uppressAutoHyphens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户口性质*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uppressAutoHyphens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kern w:val="0"/>
                <w:sz w:val="18"/>
                <w:szCs w:val="18"/>
              </w:rPr>
              <w:t>个人社保编号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uppressAutoHyphens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kern w:val="0"/>
                <w:sz w:val="18"/>
                <w:szCs w:val="18"/>
              </w:rPr>
              <w:t>认定出生日期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uppressAutoHyphens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kern w:val="0"/>
                <w:sz w:val="18"/>
                <w:szCs w:val="18"/>
              </w:rPr>
              <w:t>认定参加工作日期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uppressAutoHyphens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kern w:val="0"/>
                <w:sz w:val="18"/>
                <w:szCs w:val="18"/>
              </w:rPr>
              <w:t>认定视同缴费年限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uppressAutoHyphens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kern w:val="0"/>
                <w:sz w:val="18"/>
                <w:szCs w:val="18"/>
              </w:rPr>
              <w:t>首次参保日期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uppressAutoHyphens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kern w:val="0"/>
                <w:sz w:val="18"/>
                <w:szCs w:val="18"/>
              </w:rPr>
              <w:t>申请（核准退休日期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uppressAutoHyphens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kern w:val="0"/>
                <w:sz w:val="18"/>
                <w:szCs w:val="18"/>
              </w:rPr>
              <w:t>申请（核准）退休类别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uppressAutoHyphens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kern w:val="0"/>
                <w:sz w:val="18"/>
                <w:szCs w:val="18"/>
              </w:rPr>
              <w:t>申请（核准）待遇领取地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uppressAutoHyphens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rPr>
                <w:rFonts w:ascii="仿宋_GB2312" w:hAnsi="Calibri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kern w:val="0"/>
                <w:sz w:val="18"/>
                <w:szCs w:val="18"/>
              </w:rPr>
              <w:t>核准待遇领取地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uppressAutoHyphens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kern w:val="0"/>
                <w:sz w:val="18"/>
                <w:szCs w:val="18"/>
              </w:rPr>
              <w:t>退休时个人身份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uppressAutoHyphens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kern w:val="0"/>
                <w:sz w:val="18"/>
                <w:szCs w:val="18"/>
              </w:rPr>
              <w:t>职工住房公积金账号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uppressAutoHyphens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kern w:val="0"/>
                <w:sz w:val="18"/>
                <w:szCs w:val="18"/>
              </w:rPr>
              <w:t>职工住房公积金封存原因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uppressAutoHyphens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户籍地址*</w:t>
            </w:r>
          </w:p>
        </w:tc>
        <w:tc>
          <w:tcPr>
            <w:tcW w:w="421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 省 市 县（市、区） （详细地址）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常住地址*</w:t>
            </w:r>
          </w:p>
        </w:tc>
        <w:tc>
          <w:tcPr>
            <w:tcW w:w="421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 省 市 县（市、区） （详细地址）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0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7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23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rPr>
                <w:rFonts w:ascii="仿宋_GB2312" w:hAnsi="Calibri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kern w:val="0"/>
                <w:sz w:val="18"/>
                <w:szCs w:val="18"/>
              </w:rPr>
              <w:t>单位社保编号</w:t>
            </w:r>
          </w:p>
        </w:tc>
        <w:tc>
          <w:tcPr>
            <w:tcW w:w="10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7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rPr>
                <w:rFonts w:ascii="仿宋_GB2312" w:hAnsi="Calibri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3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kern w:val="0"/>
                <w:sz w:val="18"/>
                <w:szCs w:val="18"/>
              </w:rPr>
              <w:t>单位医保编号</w:t>
            </w:r>
          </w:p>
        </w:tc>
        <w:tc>
          <w:tcPr>
            <w:tcW w:w="10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jc w:val="lef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kern w:val="0"/>
                <w:sz w:val="18"/>
                <w:szCs w:val="18"/>
              </w:rPr>
              <w:t>办事人姓名：</w:t>
            </w:r>
          </w:p>
        </w:tc>
        <w:tc>
          <w:tcPr>
            <w:tcW w:w="23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jc w:val="lef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rPr>
                <w:rFonts w:ascii="仿宋_GB2312" w:hAnsi="Calibri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kern w:val="0"/>
                <w:sz w:val="18"/>
                <w:szCs w:val="18"/>
              </w:rPr>
              <w:t>办事人公民身份号码：</w:t>
            </w:r>
          </w:p>
        </w:tc>
        <w:tc>
          <w:tcPr>
            <w:tcW w:w="10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jc w:val="lef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rPr>
                <w:rFonts w:ascii="仿宋_GB2312" w:hAnsi="Calibri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Calibri" w:eastAsia="仿宋_GB2312" w:cs="仿宋_GB2312"/>
                <w:kern w:val="0"/>
                <w:sz w:val="18"/>
                <w:szCs w:val="18"/>
              </w:rPr>
              <w:t>办事人身份：</w:t>
            </w:r>
          </w:p>
        </w:tc>
        <w:tc>
          <w:tcPr>
            <w:tcW w:w="23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jc w:val="lef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本人承诺填报的以上内容均真实、准确、有效，如与实际情况不一致，本人愿意承担相应责任，同时纳入信用记录。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                            申请人（签字）: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 xml:space="preserve">                                                           </w:t>
            </w:r>
            <w:r>
              <w:rPr>
                <w:rStyle w:val="18"/>
                <w:color w:val="auto"/>
                <w:sz w:val="18"/>
                <w:szCs w:val="18"/>
              </w:rPr>
              <w:t>年   月   日</w:t>
            </w:r>
          </w:p>
        </w:tc>
      </w:tr>
    </w:tbl>
    <w:p>
      <w:pPr>
        <w:suppressAutoHyphens/>
        <w:rPr>
          <w:rFonts w:ascii="Calibri" w:hAnsi="Calibri" w:eastAsia="宋体" w:cs="Times New Roman"/>
          <w:szCs w:val="21"/>
        </w:rPr>
      </w:pPr>
    </w:p>
    <w:p>
      <w:pPr>
        <w:spacing w:line="60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四、一件事一次办总体要求</w:t>
      </w:r>
    </w:p>
    <w:p>
      <w:pPr>
        <w:widowControl/>
        <w:ind w:firstLine="640" w:firstLineChars="200"/>
        <w:jc w:val="left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各级人力资源社会保障部门牵头负责企业职工退休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“一件事一次办”业务办理工作。</w:t>
      </w:r>
      <w:r>
        <w:rPr>
          <w:rFonts w:hint="eastAsia" w:ascii="仿宋" w:hAnsi="仿宋" w:eastAsia="仿宋"/>
          <w:sz w:val="32"/>
          <w:szCs w:val="32"/>
        </w:rPr>
        <w:t>全省各级</w:t>
      </w:r>
      <w:r>
        <w:rPr>
          <w:rFonts w:hint="eastAsia" w:ascii="仿宋_GB2312" w:hAnsi="黑体" w:eastAsia="仿宋_GB2312" w:cs="黑体"/>
          <w:sz w:val="32"/>
          <w:szCs w:val="32"/>
        </w:rPr>
        <w:t>政务服务中心、</w:t>
      </w:r>
      <w:r>
        <w:rPr>
          <w:rFonts w:hint="eastAsia" w:ascii="仿宋" w:hAnsi="仿宋" w:eastAsia="仿宋"/>
          <w:sz w:val="32"/>
          <w:szCs w:val="32"/>
        </w:rPr>
        <w:t>人社服务大厅统一设置“一件事一次办”</w:t>
      </w:r>
      <w:r>
        <w:rPr>
          <w:rFonts w:hint="eastAsia" w:ascii="仿宋_GB2312" w:hAnsi="黑体" w:eastAsia="仿宋_GB2312" w:cs="黑体"/>
          <w:sz w:val="32"/>
          <w:szCs w:val="32"/>
        </w:rPr>
        <w:t>联办</w:t>
      </w:r>
      <w:r>
        <w:rPr>
          <w:rFonts w:hint="eastAsia" w:ascii="仿宋" w:hAnsi="仿宋" w:eastAsia="仿宋"/>
          <w:sz w:val="32"/>
          <w:szCs w:val="32"/>
        </w:rPr>
        <w:t>窗口，</w:t>
      </w:r>
      <w:r>
        <w:rPr>
          <w:rFonts w:hint="eastAsia" w:ascii="仿宋_GB2312" w:hAnsi="黑体" w:eastAsia="仿宋_GB2312" w:cs="黑体"/>
          <w:sz w:val="32"/>
          <w:szCs w:val="32"/>
        </w:rPr>
        <w:t>对企业职工退休“一件事一次办”实行一窗综合受理。人社部门发挥牵头作用，汇总收取企业职工退休“一件事一次办”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一套申报材料，将申报表单和申报材料录入上传至省一体化政务服务平台或“冀时办”移动端，及时推送至有关部门办理；</w:t>
      </w:r>
      <w:r>
        <w:rPr>
          <w:rFonts w:hint="eastAsia" w:ascii="仿宋_GB2312" w:hAnsi="黑体" w:eastAsia="仿宋_GB2312" w:cs="黑体"/>
          <w:sz w:val="32"/>
          <w:szCs w:val="32"/>
        </w:rPr>
        <w:t>医保、住建</w:t>
      </w:r>
      <w:r>
        <w:rPr>
          <w:rFonts w:ascii="仿宋_GB2312" w:hAnsi="宋体" w:eastAsia="仿宋_GB2312" w:cs="仿宋_GB2312"/>
          <w:sz w:val="32"/>
          <w:szCs w:val="32"/>
          <w:lang w:bidi="ar"/>
        </w:rPr>
        <w:t>等部门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按职责分工</w:t>
      </w:r>
      <w:r>
        <w:rPr>
          <w:rFonts w:ascii="仿宋" w:hAnsi="仿宋" w:eastAsia="仿宋" w:cs="仿宋"/>
          <w:sz w:val="32"/>
          <w:szCs w:val="32"/>
          <w:lang w:bidi="ar"/>
        </w:rPr>
        <w:t>协同配合，强化线上线下审批协同，实行并联审批，实现</w:t>
      </w:r>
      <w:r>
        <w:rPr>
          <w:rFonts w:hint="eastAsia" w:ascii="仿宋" w:hAnsi="仿宋" w:eastAsia="仿宋" w:cs="仿宋"/>
          <w:sz w:val="32"/>
          <w:szCs w:val="32"/>
          <w:lang w:bidi="ar"/>
        </w:rPr>
        <w:t>申请</w:t>
      </w:r>
      <w:r>
        <w:rPr>
          <w:rFonts w:ascii="仿宋" w:hAnsi="仿宋" w:eastAsia="仿宋" w:cs="仿宋"/>
          <w:sz w:val="32"/>
          <w:szCs w:val="32"/>
          <w:lang w:bidi="ar"/>
        </w:rPr>
        <w:t>人只需一次提交一套材料，即可办理</w:t>
      </w:r>
      <w:r>
        <w:rPr>
          <w:rFonts w:hint="eastAsia" w:ascii="仿宋_GB2312" w:hAnsi="黑体" w:eastAsia="仿宋_GB2312" w:cs="黑体"/>
          <w:sz w:val="32"/>
          <w:szCs w:val="32"/>
        </w:rPr>
        <w:t>职工正常退休（职）申请、职工提前退休（退职）申请、职工在职转退休</w:t>
      </w:r>
      <w:r>
        <w:rPr>
          <w:rFonts w:ascii="仿宋_GB2312" w:hAnsi="黑体" w:eastAsia="仿宋_GB2312" w:cs="黑体"/>
          <w:sz w:val="32"/>
          <w:szCs w:val="32"/>
        </w:rPr>
        <w:t>（基本医疗保险）</w:t>
      </w:r>
      <w:r>
        <w:rPr>
          <w:rFonts w:hint="eastAsia" w:ascii="仿宋_GB2312" w:hAnsi="黑体" w:eastAsia="仿宋_GB2312" w:cs="黑体"/>
          <w:sz w:val="32"/>
          <w:szCs w:val="32"/>
        </w:rPr>
        <w:t>、住房公积金封存（离休、退休）等业务，</w:t>
      </w:r>
      <w:r>
        <w:rPr>
          <w:rFonts w:ascii="仿宋" w:hAnsi="仿宋" w:eastAsia="仿宋"/>
          <w:sz w:val="32"/>
          <w:szCs w:val="32"/>
        </w:rPr>
        <w:t>最大程度减</w:t>
      </w:r>
      <w:r>
        <w:rPr>
          <w:rFonts w:hint="eastAsia" w:ascii="仿宋" w:hAnsi="仿宋" w:eastAsia="仿宋"/>
          <w:sz w:val="32"/>
          <w:szCs w:val="32"/>
        </w:rPr>
        <w:t>少企业跑动</w:t>
      </w:r>
      <w:r>
        <w:rPr>
          <w:rFonts w:ascii="仿宋" w:hAnsi="仿宋" w:eastAsia="仿宋"/>
          <w:sz w:val="32"/>
          <w:szCs w:val="32"/>
        </w:rPr>
        <w:t>次数，缩短办理时限。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河北省一体化政务服务平台为</w:t>
      </w:r>
      <w:r>
        <w:rPr>
          <w:rFonts w:hint="eastAsia" w:ascii="仿宋_GB2312" w:hAnsi="黑体" w:eastAsia="仿宋_GB2312" w:cs="黑体"/>
          <w:sz w:val="32"/>
          <w:szCs w:val="32"/>
        </w:rPr>
        <w:t>企业职工退休</w:t>
      </w:r>
      <w:r>
        <w:rPr>
          <w:rFonts w:hint="eastAsia" w:ascii="仿宋" w:hAnsi="仿宋" w:eastAsia="仿宋"/>
          <w:sz w:val="32"/>
          <w:szCs w:val="32"/>
        </w:rPr>
        <w:t xml:space="preserve"> “一件事一次办”提供技术平台支撑。</w:t>
      </w:r>
    </w:p>
    <w:p>
      <w:pPr>
        <w:spacing w:line="60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五、线上线下办理流程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（一）办理流程</w:t>
      </w:r>
    </w:p>
    <w:p>
      <w:pPr>
        <w:spacing w:line="56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1.线上线下受理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各级</w:t>
      </w:r>
      <w:r>
        <w:rPr>
          <w:rFonts w:ascii="仿宋_GB2312" w:hAnsi="宋体" w:eastAsia="仿宋_GB2312" w:cs="仿宋_GB2312"/>
          <w:sz w:val="32"/>
          <w:szCs w:val="32"/>
          <w:lang w:bidi="ar"/>
        </w:rPr>
        <w:t>政务服务中心、</w:t>
      </w:r>
      <w:r>
        <w:rPr>
          <w:rFonts w:ascii="仿宋" w:hAnsi="仿宋" w:eastAsia="仿宋" w:cs="仿宋"/>
          <w:sz w:val="32"/>
          <w:szCs w:val="32"/>
          <w:lang w:bidi="ar"/>
        </w:rPr>
        <w:t>人社</w:t>
      </w:r>
      <w:r>
        <w:rPr>
          <w:rFonts w:hint="eastAsia" w:ascii="仿宋" w:hAnsi="仿宋" w:eastAsia="仿宋" w:cs="仿宋"/>
          <w:sz w:val="32"/>
          <w:szCs w:val="32"/>
          <w:lang w:bidi="ar"/>
        </w:rPr>
        <w:t>服务</w:t>
      </w:r>
      <w:r>
        <w:rPr>
          <w:rFonts w:ascii="仿宋" w:hAnsi="仿宋" w:eastAsia="仿宋" w:cs="仿宋"/>
          <w:sz w:val="32"/>
          <w:szCs w:val="32"/>
          <w:lang w:bidi="ar"/>
        </w:rPr>
        <w:t>大厅</w:t>
      </w:r>
      <w:r>
        <w:rPr>
          <w:rFonts w:ascii="仿宋_GB2312" w:hAnsi="宋体" w:eastAsia="仿宋_GB2312" w:cs="仿宋_GB2312"/>
          <w:sz w:val="32"/>
          <w:szCs w:val="32"/>
          <w:lang w:bidi="ar"/>
        </w:rPr>
        <w:t>窗口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现场</w:t>
      </w:r>
      <w:r>
        <w:rPr>
          <w:rFonts w:ascii="仿宋_GB2312" w:hAnsi="宋体" w:eastAsia="仿宋_GB2312" w:cs="仿宋_GB2312"/>
          <w:sz w:val="32"/>
          <w:szCs w:val="32"/>
          <w:lang w:bidi="ar"/>
        </w:rPr>
        <w:t>受理</w:t>
      </w:r>
      <w:r>
        <w:rPr>
          <w:rFonts w:hint="eastAsia" w:ascii="仿宋_GB2312" w:hAnsi="黑体" w:eastAsia="仿宋_GB2312" w:cs="黑体"/>
          <w:sz w:val="32"/>
          <w:szCs w:val="32"/>
        </w:rPr>
        <w:t>企业职工退休</w:t>
      </w:r>
      <w:r>
        <w:rPr>
          <w:rFonts w:hint="eastAsia" w:ascii="仿宋" w:hAnsi="仿宋" w:eastAsia="仿宋" w:cs="仿宋"/>
          <w:sz w:val="32"/>
          <w:szCs w:val="32"/>
          <w:lang w:bidi="ar"/>
        </w:rPr>
        <w:t>“一件事一次办”申报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材料</w:t>
      </w:r>
      <w:r>
        <w:rPr>
          <w:rFonts w:ascii="仿宋_GB2312" w:hAnsi="宋体" w:eastAsia="仿宋_GB2312" w:cs="仿宋_GB2312"/>
          <w:sz w:val="32"/>
          <w:szCs w:val="32"/>
          <w:lang w:bidi="ar"/>
        </w:rPr>
        <w:t>，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对符合申报条件的</w:t>
      </w:r>
      <w:r>
        <w:rPr>
          <w:rFonts w:ascii="仿宋_GB2312" w:hAnsi="宋体" w:eastAsia="仿宋_GB2312" w:cs="仿宋_GB2312"/>
          <w:sz w:val="32"/>
          <w:szCs w:val="32"/>
          <w:lang w:bidi="ar"/>
        </w:rPr>
        <w:t>，将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申请人提交</w:t>
      </w:r>
      <w:r>
        <w:rPr>
          <w:rFonts w:ascii="仿宋_GB2312" w:hAnsi="宋体" w:eastAsia="仿宋_GB2312" w:cs="仿宋_GB2312"/>
          <w:sz w:val="32"/>
          <w:szCs w:val="32"/>
          <w:lang w:bidi="ar"/>
        </w:rPr>
        <w:t>的</w:t>
      </w:r>
      <w:r>
        <w:rPr>
          <w:rFonts w:hint="eastAsia" w:ascii="仿宋" w:hAnsi="仿宋" w:eastAsia="仿宋" w:cs="仿宋"/>
          <w:sz w:val="32"/>
          <w:szCs w:val="32"/>
          <w:lang w:bidi="ar"/>
        </w:rPr>
        <w:t>申报材料、申报表单</w:t>
      </w:r>
      <w:r>
        <w:rPr>
          <w:rFonts w:ascii="仿宋_GB2312" w:hAnsi="宋体" w:eastAsia="仿宋_GB2312" w:cs="仿宋_GB2312"/>
          <w:sz w:val="32"/>
          <w:szCs w:val="32"/>
          <w:lang w:bidi="ar"/>
        </w:rPr>
        <w:t>录入上传至省一体化政务服务平台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。通过线上提交的，审核申请人通过省政务服务网或“冀时办”移动端上传的申报材料和申报表单，对符合申报条件的，上传至省一体化政务服务平台。</w:t>
      </w:r>
    </w:p>
    <w:p>
      <w:pPr>
        <w:spacing w:line="56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2.办理企业参保人员退休待遇</w:t>
      </w:r>
    </w:p>
    <w:p>
      <w:pPr>
        <w:spacing w:line="60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人社部门登录“人社一体化公共服务平台”，对省一体化政务平台推送的</w:t>
      </w:r>
      <w:r>
        <w:rPr>
          <w:rFonts w:hint="eastAsia" w:ascii="仿宋_GB2312" w:hAnsi="黑体" w:eastAsia="仿宋_GB2312" w:cs="黑体"/>
          <w:sz w:val="32"/>
          <w:szCs w:val="32"/>
        </w:rPr>
        <w:t>企业参保人员退休待遇条件认定表、社会保障卡或居民身份证、企业参保人员申领退休待遇承诺书、企业参保人员特殊工种提前退休核准表、企业参保人员因病提前退休核准表</w:t>
      </w:r>
      <w:r>
        <w:rPr>
          <w:rFonts w:hint="eastAsia" w:ascii="仿宋" w:hAnsi="仿宋" w:eastAsia="仿宋"/>
          <w:sz w:val="32"/>
          <w:szCs w:val="32"/>
        </w:rPr>
        <w:t>和企业员工相关信息进行审核，符合条件的，社会保险经办机构核定待遇水平并予发放。</w:t>
      </w:r>
    </w:p>
    <w:p>
      <w:pPr>
        <w:spacing w:line="56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3.办理基本医疗保险</w:t>
      </w:r>
    </w:p>
    <w:p>
      <w:pPr>
        <w:spacing w:line="60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医保部门登录“河北省医疗保障信息平台”，对省一体化政务平台推送的企业参保人员退休待遇条件认定表、</w:t>
      </w:r>
      <w:r>
        <w:rPr>
          <w:rFonts w:hint="eastAsia" w:ascii="仿宋_GB2312" w:hAnsi="黑体" w:eastAsia="仿宋_GB2312" w:cs="黑体"/>
          <w:sz w:val="32"/>
          <w:szCs w:val="32"/>
        </w:rPr>
        <w:t>社会保障卡或居民身份证、企业参保人员特殊工种提前退休核准表、企业参保人员因病提前退休核准表</w:t>
      </w:r>
      <w:r>
        <w:rPr>
          <w:rFonts w:ascii="仿宋_GB2312" w:hAnsi="黑体" w:eastAsia="仿宋_GB2312" w:cs="黑体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职工基本</w:t>
      </w:r>
      <w:r>
        <w:rPr>
          <w:rFonts w:hint="eastAsia" w:ascii="仿宋_GB2312" w:hAnsi="黑体" w:eastAsia="仿宋_GB2312" w:cs="黑体"/>
          <w:sz w:val="32"/>
          <w:szCs w:val="32"/>
        </w:rPr>
        <w:t>医疗保险参保登记表</w:t>
      </w:r>
      <w:r>
        <w:rPr>
          <w:rFonts w:hint="eastAsia" w:ascii="仿宋" w:hAnsi="仿宋" w:eastAsia="仿宋"/>
          <w:sz w:val="32"/>
          <w:szCs w:val="32"/>
        </w:rPr>
        <w:t>和企业员工相关信息进行审核，符合条件的，办理职工</w:t>
      </w:r>
      <w:r>
        <w:rPr>
          <w:rFonts w:ascii="仿宋_GB2312" w:hAnsi="仿宋_GB2312" w:eastAsia="仿宋_GB2312" w:cs="仿宋_GB2312"/>
          <w:sz w:val="32"/>
          <w:szCs w:val="32"/>
        </w:rPr>
        <w:t>在职转退休</w:t>
      </w:r>
      <w:r>
        <w:rPr>
          <w:rFonts w:hint="eastAsia" w:ascii="仿宋" w:hAnsi="仿宋" w:eastAsia="仿宋"/>
          <w:sz w:val="32"/>
          <w:szCs w:val="32"/>
        </w:rPr>
        <w:t>（基本医疗保险）。</w:t>
      </w:r>
    </w:p>
    <w:p>
      <w:pPr>
        <w:spacing w:line="56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4.办理住房公积金封存（离休、退休）</w:t>
      </w:r>
    </w:p>
    <w:p>
      <w:pPr>
        <w:spacing w:line="600" w:lineRule="exact"/>
        <w:ind w:firstLine="640" w:firstLineChars="200"/>
        <w:outlineLvl w:val="0"/>
        <w:rPr>
          <w:rFonts w:ascii="仿宋_GB2312" w:hAnsi="仿宋_GB2312" w:eastAsia="仿宋_GB2312" w:cs="仿宋_GB2312"/>
          <w:sz w:val="18"/>
          <w:szCs w:val="18"/>
        </w:rPr>
      </w:pPr>
      <w:r>
        <w:rPr>
          <w:rFonts w:ascii="仿宋_GB2312" w:hAnsi="黑体" w:eastAsia="仿宋_GB2312" w:cs="黑体"/>
          <w:sz w:val="32"/>
          <w:szCs w:val="32"/>
        </w:rPr>
        <w:t>各市住房公积金管理部门</w:t>
      </w:r>
      <w:r>
        <w:rPr>
          <w:rFonts w:hint="eastAsia" w:ascii="仿宋" w:hAnsi="仿宋" w:eastAsia="仿宋"/>
          <w:sz w:val="32"/>
          <w:szCs w:val="32"/>
        </w:rPr>
        <w:t>登录“</w:t>
      </w:r>
      <w:r>
        <w:rPr>
          <w:rFonts w:ascii="仿宋" w:hAnsi="仿宋" w:eastAsia="仿宋"/>
          <w:sz w:val="32"/>
          <w:szCs w:val="32"/>
        </w:rPr>
        <w:t>住房公积金业务管理系统</w:t>
      </w:r>
      <w:r>
        <w:rPr>
          <w:rFonts w:hint="eastAsia" w:ascii="仿宋" w:hAnsi="仿宋" w:eastAsia="仿宋"/>
          <w:sz w:val="32"/>
          <w:szCs w:val="32"/>
        </w:rPr>
        <w:t>”，对省一体化政务平台推送的企业员工相关信息进行审核，符合条件的，</w:t>
      </w:r>
      <w:r>
        <w:rPr>
          <w:rFonts w:ascii="仿宋" w:hAnsi="仿宋" w:eastAsia="仿宋"/>
          <w:sz w:val="32"/>
          <w:szCs w:val="32"/>
        </w:rPr>
        <w:t>办理</w:t>
      </w:r>
      <w:r>
        <w:rPr>
          <w:rFonts w:hint="eastAsia" w:ascii="仿宋" w:hAnsi="仿宋" w:eastAsia="仿宋"/>
          <w:sz w:val="32"/>
          <w:szCs w:val="32"/>
        </w:rPr>
        <w:t>住房公积金封存（离休、退休）。</w:t>
      </w:r>
    </w:p>
    <w:p>
      <w:pPr>
        <w:spacing w:line="600" w:lineRule="exact"/>
        <w:ind w:firstLine="640" w:firstLineChars="200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（二）办理流程图</w:t>
      </w:r>
    </w:p>
    <w:p>
      <w:pPr>
        <w:jc w:val="lef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-5080</wp:posOffset>
            </wp:positionV>
            <wp:extent cx="5567045" cy="533590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7045" cy="533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sectPr>
      <w:footerReference r:id="rId3" w:type="default"/>
      <w:pgSz w:w="11906" w:h="16838"/>
      <w:pgMar w:top="1984" w:right="1531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Text Box 1025" o:spid="_x0000_s2050" o:spt="202" type="#_x0000_t202" style="position:absolute;left:0pt;margin-top:-15.75pt;height:18.15pt;width:35.05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DbdsPo0wAAAAUBAAAPAAAAAAAA&#10;AAEAIAAAADgAAABkcnMvZG93bnJldi54bWxQSwECFAAUAAAACACHTuJAG7IkAAECAAASBAAADgAA&#10;AAAAAAABACAAAAA4AQAAZHJzL2Uyb0RvYy54bWxQSwUGAAAAAAYABgBZAQAAq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- 6 -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68C0A9"/>
    <w:multiLevelType w:val="singleLevel"/>
    <w:tmpl w:val="2E68C0A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RhMmViMGEwOTljNTBmYTk5OWI3YWY0MTY5NTY4NTAifQ=="/>
  </w:docVars>
  <w:rsids>
    <w:rsidRoot w:val="00BC3D76"/>
    <w:rsid w:val="00006B3A"/>
    <w:rsid w:val="000366E7"/>
    <w:rsid w:val="00061F4E"/>
    <w:rsid w:val="00077F28"/>
    <w:rsid w:val="0008073B"/>
    <w:rsid w:val="000C2DB6"/>
    <w:rsid w:val="001006FA"/>
    <w:rsid w:val="00102094"/>
    <w:rsid w:val="0015546A"/>
    <w:rsid w:val="001B60DC"/>
    <w:rsid w:val="001C4B58"/>
    <w:rsid w:val="001D662C"/>
    <w:rsid w:val="00227E67"/>
    <w:rsid w:val="00236C9B"/>
    <w:rsid w:val="00242A22"/>
    <w:rsid w:val="00255ADC"/>
    <w:rsid w:val="002911D2"/>
    <w:rsid w:val="002B0D51"/>
    <w:rsid w:val="002F250B"/>
    <w:rsid w:val="00386A30"/>
    <w:rsid w:val="003B00DA"/>
    <w:rsid w:val="004132EF"/>
    <w:rsid w:val="00484765"/>
    <w:rsid w:val="0049599C"/>
    <w:rsid w:val="004C0762"/>
    <w:rsid w:val="004D71F0"/>
    <w:rsid w:val="00541081"/>
    <w:rsid w:val="00546DF1"/>
    <w:rsid w:val="00582624"/>
    <w:rsid w:val="005855DC"/>
    <w:rsid w:val="00603053"/>
    <w:rsid w:val="00613C11"/>
    <w:rsid w:val="006A55F0"/>
    <w:rsid w:val="00706B62"/>
    <w:rsid w:val="00743D2B"/>
    <w:rsid w:val="007530B2"/>
    <w:rsid w:val="007C17A6"/>
    <w:rsid w:val="007C28D3"/>
    <w:rsid w:val="007D6007"/>
    <w:rsid w:val="007D7D1D"/>
    <w:rsid w:val="00835D00"/>
    <w:rsid w:val="0089135B"/>
    <w:rsid w:val="00893D38"/>
    <w:rsid w:val="00895700"/>
    <w:rsid w:val="008C6E56"/>
    <w:rsid w:val="008D3FA0"/>
    <w:rsid w:val="009126B9"/>
    <w:rsid w:val="00917C2E"/>
    <w:rsid w:val="00927805"/>
    <w:rsid w:val="0097119F"/>
    <w:rsid w:val="009C16BB"/>
    <w:rsid w:val="009D7FEA"/>
    <w:rsid w:val="00A044C0"/>
    <w:rsid w:val="00A207C4"/>
    <w:rsid w:val="00A2146B"/>
    <w:rsid w:val="00A70E35"/>
    <w:rsid w:val="00B83670"/>
    <w:rsid w:val="00BC3D76"/>
    <w:rsid w:val="00BC6DD8"/>
    <w:rsid w:val="00BD1130"/>
    <w:rsid w:val="00BE03B4"/>
    <w:rsid w:val="00C022AA"/>
    <w:rsid w:val="00C64381"/>
    <w:rsid w:val="00C730C2"/>
    <w:rsid w:val="00C91F4A"/>
    <w:rsid w:val="00CD4016"/>
    <w:rsid w:val="00D55A39"/>
    <w:rsid w:val="00D64656"/>
    <w:rsid w:val="00D84B4F"/>
    <w:rsid w:val="00DA360D"/>
    <w:rsid w:val="00E42659"/>
    <w:rsid w:val="00E72A81"/>
    <w:rsid w:val="00E95202"/>
    <w:rsid w:val="00ED4731"/>
    <w:rsid w:val="00EF7C1B"/>
    <w:rsid w:val="00F12E6C"/>
    <w:rsid w:val="00F60638"/>
    <w:rsid w:val="01DE77E3"/>
    <w:rsid w:val="02E35E1F"/>
    <w:rsid w:val="02F84853"/>
    <w:rsid w:val="04206237"/>
    <w:rsid w:val="04C44C50"/>
    <w:rsid w:val="04DD3204"/>
    <w:rsid w:val="05AE0E76"/>
    <w:rsid w:val="05B178CA"/>
    <w:rsid w:val="060A48F9"/>
    <w:rsid w:val="062D1806"/>
    <w:rsid w:val="0832031F"/>
    <w:rsid w:val="098D5F18"/>
    <w:rsid w:val="09EE00D6"/>
    <w:rsid w:val="0AAB62B3"/>
    <w:rsid w:val="0B2D6722"/>
    <w:rsid w:val="0C6F6EAE"/>
    <w:rsid w:val="0D4508F8"/>
    <w:rsid w:val="0DB065E6"/>
    <w:rsid w:val="0DC14423"/>
    <w:rsid w:val="0E3508D4"/>
    <w:rsid w:val="0E903DF5"/>
    <w:rsid w:val="0FFB744E"/>
    <w:rsid w:val="0FFFD9AA"/>
    <w:rsid w:val="108259A6"/>
    <w:rsid w:val="11BE19E6"/>
    <w:rsid w:val="12135F22"/>
    <w:rsid w:val="13AD4DB6"/>
    <w:rsid w:val="1540084C"/>
    <w:rsid w:val="15B90E93"/>
    <w:rsid w:val="162E0B00"/>
    <w:rsid w:val="165F3F22"/>
    <w:rsid w:val="186D58D3"/>
    <w:rsid w:val="18734652"/>
    <w:rsid w:val="18BA6211"/>
    <w:rsid w:val="19404D95"/>
    <w:rsid w:val="1947523A"/>
    <w:rsid w:val="196F11D7"/>
    <w:rsid w:val="1A5959E3"/>
    <w:rsid w:val="1A82529D"/>
    <w:rsid w:val="1AB61D45"/>
    <w:rsid w:val="1B0C38E2"/>
    <w:rsid w:val="1BF471EB"/>
    <w:rsid w:val="1BF4CB5B"/>
    <w:rsid w:val="1C6B4A43"/>
    <w:rsid w:val="1CAE4306"/>
    <w:rsid w:val="1D5C388A"/>
    <w:rsid w:val="1E387766"/>
    <w:rsid w:val="1EB77CAC"/>
    <w:rsid w:val="1EE819E9"/>
    <w:rsid w:val="1F976065"/>
    <w:rsid w:val="1FCF0165"/>
    <w:rsid w:val="201E611D"/>
    <w:rsid w:val="23291EE9"/>
    <w:rsid w:val="23626894"/>
    <w:rsid w:val="24425676"/>
    <w:rsid w:val="264834DB"/>
    <w:rsid w:val="271C0CB5"/>
    <w:rsid w:val="27367529"/>
    <w:rsid w:val="285938BF"/>
    <w:rsid w:val="290D6316"/>
    <w:rsid w:val="29910CF5"/>
    <w:rsid w:val="29B03A4F"/>
    <w:rsid w:val="2A166A23"/>
    <w:rsid w:val="2A8E7076"/>
    <w:rsid w:val="2ABE3D6C"/>
    <w:rsid w:val="2AF14141"/>
    <w:rsid w:val="2B3B6A89"/>
    <w:rsid w:val="2B5F376D"/>
    <w:rsid w:val="2B677FA4"/>
    <w:rsid w:val="2BBE3A0F"/>
    <w:rsid w:val="2C383770"/>
    <w:rsid w:val="2E584414"/>
    <w:rsid w:val="2E8928E3"/>
    <w:rsid w:val="2E8A1F41"/>
    <w:rsid w:val="2F336D3B"/>
    <w:rsid w:val="2F5D59DB"/>
    <w:rsid w:val="2FB1204E"/>
    <w:rsid w:val="30250F52"/>
    <w:rsid w:val="304B42F4"/>
    <w:rsid w:val="3175457C"/>
    <w:rsid w:val="32591751"/>
    <w:rsid w:val="329A71DF"/>
    <w:rsid w:val="33FE0277"/>
    <w:rsid w:val="341B6C46"/>
    <w:rsid w:val="3514788F"/>
    <w:rsid w:val="357C7F8C"/>
    <w:rsid w:val="357FC7CA"/>
    <w:rsid w:val="35B72DC7"/>
    <w:rsid w:val="36120D37"/>
    <w:rsid w:val="36237179"/>
    <w:rsid w:val="366820BD"/>
    <w:rsid w:val="36EF43C2"/>
    <w:rsid w:val="3777B80B"/>
    <w:rsid w:val="378D8F49"/>
    <w:rsid w:val="37DF08F1"/>
    <w:rsid w:val="37F0752F"/>
    <w:rsid w:val="388303A3"/>
    <w:rsid w:val="38AC66FE"/>
    <w:rsid w:val="38F90687"/>
    <w:rsid w:val="392D0633"/>
    <w:rsid w:val="3986014B"/>
    <w:rsid w:val="39EB094D"/>
    <w:rsid w:val="3A325BDD"/>
    <w:rsid w:val="3A625700"/>
    <w:rsid w:val="3BDD3CB5"/>
    <w:rsid w:val="3BE7B757"/>
    <w:rsid w:val="3D167A38"/>
    <w:rsid w:val="3D246998"/>
    <w:rsid w:val="3DF47237"/>
    <w:rsid w:val="3ED798A1"/>
    <w:rsid w:val="3FFD9435"/>
    <w:rsid w:val="412474C4"/>
    <w:rsid w:val="423953B0"/>
    <w:rsid w:val="439F6C43"/>
    <w:rsid w:val="443952DA"/>
    <w:rsid w:val="44625310"/>
    <w:rsid w:val="4479751F"/>
    <w:rsid w:val="449C7B9E"/>
    <w:rsid w:val="46D17EFA"/>
    <w:rsid w:val="475D5F1A"/>
    <w:rsid w:val="479F23AE"/>
    <w:rsid w:val="47E63CB8"/>
    <w:rsid w:val="48497665"/>
    <w:rsid w:val="48F1120A"/>
    <w:rsid w:val="492853DD"/>
    <w:rsid w:val="498A77E3"/>
    <w:rsid w:val="4A6B02A7"/>
    <w:rsid w:val="4BA32DFC"/>
    <w:rsid w:val="4BA97CC9"/>
    <w:rsid w:val="4C0C0983"/>
    <w:rsid w:val="4D754306"/>
    <w:rsid w:val="4DE81F80"/>
    <w:rsid w:val="4DF97695"/>
    <w:rsid w:val="4E4F4CB9"/>
    <w:rsid w:val="4F3714FE"/>
    <w:rsid w:val="4F4108A1"/>
    <w:rsid w:val="50175B49"/>
    <w:rsid w:val="507616F5"/>
    <w:rsid w:val="516E3405"/>
    <w:rsid w:val="52DD2450"/>
    <w:rsid w:val="534C0158"/>
    <w:rsid w:val="54100873"/>
    <w:rsid w:val="54493DF7"/>
    <w:rsid w:val="54C1695D"/>
    <w:rsid w:val="56F40992"/>
    <w:rsid w:val="56F4B07C"/>
    <w:rsid w:val="572B422E"/>
    <w:rsid w:val="57523C54"/>
    <w:rsid w:val="57FFC0AA"/>
    <w:rsid w:val="585C2706"/>
    <w:rsid w:val="58D02A71"/>
    <w:rsid w:val="59774AC4"/>
    <w:rsid w:val="5A3E33D2"/>
    <w:rsid w:val="5B52350B"/>
    <w:rsid w:val="5B6634E0"/>
    <w:rsid w:val="5C341831"/>
    <w:rsid w:val="5C653CEB"/>
    <w:rsid w:val="5CA97B29"/>
    <w:rsid w:val="5DA6050C"/>
    <w:rsid w:val="5DFE0B3F"/>
    <w:rsid w:val="5DFE20F6"/>
    <w:rsid w:val="5E180F18"/>
    <w:rsid w:val="5E8D643C"/>
    <w:rsid w:val="5F530220"/>
    <w:rsid w:val="609B1291"/>
    <w:rsid w:val="61702385"/>
    <w:rsid w:val="61B36576"/>
    <w:rsid w:val="63710EF6"/>
    <w:rsid w:val="63FAF57C"/>
    <w:rsid w:val="64506001"/>
    <w:rsid w:val="65D86329"/>
    <w:rsid w:val="65FD91D5"/>
    <w:rsid w:val="661165C8"/>
    <w:rsid w:val="672C2C8A"/>
    <w:rsid w:val="674C7A2E"/>
    <w:rsid w:val="67D068B1"/>
    <w:rsid w:val="6ABC4ECB"/>
    <w:rsid w:val="6AE0505D"/>
    <w:rsid w:val="6AFE1E36"/>
    <w:rsid w:val="6C7861DF"/>
    <w:rsid w:val="6CE6567A"/>
    <w:rsid w:val="6D350F65"/>
    <w:rsid w:val="6D542F46"/>
    <w:rsid w:val="6D5929B3"/>
    <w:rsid w:val="6DD95F8B"/>
    <w:rsid w:val="6E57591D"/>
    <w:rsid w:val="6EB32A89"/>
    <w:rsid w:val="6F976FA1"/>
    <w:rsid w:val="6FEED4EB"/>
    <w:rsid w:val="6FFEA38E"/>
    <w:rsid w:val="71390B75"/>
    <w:rsid w:val="74856C75"/>
    <w:rsid w:val="75EB7F29"/>
    <w:rsid w:val="75FD4CB7"/>
    <w:rsid w:val="766D5025"/>
    <w:rsid w:val="76BE43FC"/>
    <w:rsid w:val="76D6431C"/>
    <w:rsid w:val="76F14597"/>
    <w:rsid w:val="7736322F"/>
    <w:rsid w:val="777438CE"/>
    <w:rsid w:val="77913325"/>
    <w:rsid w:val="781849DB"/>
    <w:rsid w:val="786D5A56"/>
    <w:rsid w:val="78A05B30"/>
    <w:rsid w:val="790260A4"/>
    <w:rsid w:val="79413951"/>
    <w:rsid w:val="7B267F5D"/>
    <w:rsid w:val="7B3867F0"/>
    <w:rsid w:val="7BEFC836"/>
    <w:rsid w:val="7D170B80"/>
    <w:rsid w:val="7DBA1417"/>
    <w:rsid w:val="7DBD47AD"/>
    <w:rsid w:val="7DFC24CB"/>
    <w:rsid w:val="7E6C1884"/>
    <w:rsid w:val="7E9D0B68"/>
    <w:rsid w:val="7EBF7A90"/>
    <w:rsid w:val="7EC860DC"/>
    <w:rsid w:val="7EF76A8D"/>
    <w:rsid w:val="7EFF9DAD"/>
    <w:rsid w:val="7F7FC0DE"/>
    <w:rsid w:val="7FBE4DEA"/>
    <w:rsid w:val="7FF78A29"/>
    <w:rsid w:val="8E6C6E05"/>
    <w:rsid w:val="9D6BA82C"/>
    <w:rsid w:val="9FFE0E3B"/>
    <w:rsid w:val="9FFF8BCF"/>
    <w:rsid w:val="AB3D3FD6"/>
    <w:rsid w:val="BDE55363"/>
    <w:rsid w:val="BEDF3873"/>
    <w:rsid w:val="BFCF4DFA"/>
    <w:rsid w:val="CFB37171"/>
    <w:rsid w:val="CFDB1494"/>
    <w:rsid w:val="D1DF51C8"/>
    <w:rsid w:val="D1FB9A08"/>
    <w:rsid w:val="D1FF0EA1"/>
    <w:rsid w:val="D5FDD151"/>
    <w:rsid w:val="D7DBD898"/>
    <w:rsid w:val="D7FB9277"/>
    <w:rsid w:val="DDD089CB"/>
    <w:rsid w:val="E6DFDD73"/>
    <w:rsid w:val="E6FF2133"/>
    <w:rsid w:val="E78F08BA"/>
    <w:rsid w:val="EBDFDDF8"/>
    <w:rsid w:val="EBF65265"/>
    <w:rsid w:val="EBFCE918"/>
    <w:rsid w:val="ECEEF42F"/>
    <w:rsid w:val="ED33E699"/>
    <w:rsid w:val="EDFD4995"/>
    <w:rsid w:val="EDFFF6F4"/>
    <w:rsid w:val="EFDF3FC9"/>
    <w:rsid w:val="EFFEC3BE"/>
    <w:rsid w:val="F2AD3012"/>
    <w:rsid w:val="F68E99E4"/>
    <w:rsid w:val="F7350B55"/>
    <w:rsid w:val="F7EC49C9"/>
    <w:rsid w:val="F8F78F98"/>
    <w:rsid w:val="FBE79B95"/>
    <w:rsid w:val="FBFDFB41"/>
    <w:rsid w:val="FC9FB1F8"/>
    <w:rsid w:val="FCB66021"/>
    <w:rsid w:val="FDC47189"/>
    <w:rsid w:val="FED3EBBA"/>
    <w:rsid w:val="FF5F3A61"/>
    <w:rsid w:val="FFB9F952"/>
    <w:rsid w:val="FFDFF0B4"/>
    <w:rsid w:val="FFEF09E7"/>
    <w:rsid w:val="FFEF36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640" w:lineRule="exact"/>
      <w:ind w:firstLine="705"/>
      <w:jc w:val="both"/>
    </w:pPr>
    <w:rPr>
      <w:rFonts w:ascii="仿宋_GB2312" w:hAnsi="仿宋_GB2312" w:eastAsia="仿宋_GB2312" w:cs="仿宋_GB2312"/>
      <w:color w:val="000000"/>
      <w:spacing w:val="-2"/>
      <w:kern w:val="2"/>
      <w:sz w:val="32"/>
      <w:szCs w:val="36"/>
      <w:lang w:val="en-US" w:eastAsia="zh-CN" w:bidi="ar-SA"/>
    </w:r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  <w:style w:type="character" w:customStyle="1" w:styleId="13">
    <w:name w:val="font21"/>
    <w:basedOn w:val="9"/>
    <w:qFormat/>
    <w:uiPriority w:val="0"/>
    <w:rPr>
      <w:rFonts w:hint="eastAsia" w:ascii="仿宋" w:hAnsi="仿宋" w:eastAsia="仿宋" w:cs="仿宋"/>
      <w:color w:val="333333"/>
      <w:sz w:val="22"/>
      <w:szCs w:val="22"/>
      <w:u w:val="none"/>
    </w:rPr>
  </w:style>
  <w:style w:type="character" w:customStyle="1" w:styleId="14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5">
    <w:name w:val="Plain Text1"/>
    <w:basedOn w:val="1"/>
    <w:qFormat/>
    <w:uiPriority w:val="0"/>
    <w:rPr>
      <w:rFonts w:ascii="宋体" w:hAnsi="Courier New" w:cs="宋体"/>
    </w:r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ont201"/>
    <w:basedOn w:val="9"/>
    <w:qFormat/>
    <w:uiPriority w:val="0"/>
    <w:rPr>
      <w:rFonts w:hint="eastAsia" w:ascii="宋体" w:hAnsi="宋体" w:eastAsia="宋体" w:cs="宋体"/>
      <w:color w:val="000000"/>
      <w:sz w:val="12"/>
      <w:szCs w:val="12"/>
      <w:u w:val="single"/>
    </w:rPr>
  </w:style>
  <w:style w:type="character" w:customStyle="1" w:styleId="18">
    <w:name w:val="15"/>
    <w:basedOn w:val="9"/>
    <w:qFormat/>
    <w:uiPriority w:val="0"/>
    <w:rPr>
      <w:rFonts w:hint="default" w:ascii="仿宋" w:hAnsi="仿宋" w:eastAsia="仿宋" w:cs="仿宋"/>
      <w:color w:val="000000"/>
      <w:sz w:val="22"/>
      <w:szCs w:val="22"/>
    </w:rPr>
  </w:style>
  <w:style w:type="character" w:customStyle="1" w:styleId="19">
    <w:name w:val="10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20">
    <w:name w:val="font0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61"/>
    <w:basedOn w:val="9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22">
    <w:name w:val="font5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71"/>
    <w:basedOn w:val="9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2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2739</Words>
  <Characters>2783</Characters>
  <Lines>21</Lines>
  <Paragraphs>6</Paragraphs>
  <TotalTime>38</TotalTime>
  <ScaleCrop>false</ScaleCrop>
  <LinksUpToDate>false</LinksUpToDate>
  <CharactersWithSpaces>2886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2022-10-19T09:24:00Z</dcterms:created>
  <dc:creator>admin</dc:creator>
  <cp:lastModifiedBy>陈中璇</cp:lastModifiedBy>
  <cp:lastPrinted>2021-07-04T11:34:00Z</cp:lastPrinted>
  <dcterms:modified xsi:type="dcterms:W3CDTF">2022-12-27T02:06:04Z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3D4BD67A17684DA99FF52F7BA70763C1</vt:lpwstr>
  </property>
</Properties>
</file>