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承德高新技术产业开发区宣传中心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承德高新技术产业开发区宣传中心编制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1.承德高新区新闻合办专项绩效目标表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2.关于提前下达2023年省级公共文化服务体系建设补助资金的通知（承财教{2022}149号）绩效目标表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3.关于提前下达2023年省级国家国家电影事业发展专项资金的通知（承财教{2022}142号）绩效目标表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4.关于提前下达2023年中央补助地方国家电影事业发展专项资金预算的通知（承财教{2022}128号）绩效目标表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5.老电影放映员补贴绩效目标表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6.农村书屋建设绩效目标表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7.农村数字电影放映绩效目标表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8.新闻宣传管理工作绩效目标表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9.宣传思想工作绩效目标表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9"/>
      </w:pPr>
      <w:r>
        <w:t>贯彻落实上级有关宣传工作的各项政策。指导全区宣传工作，宣传高新区安定团结的政治局面、高新区干部职工求真务实的工作作风、高新区各行各业优秀典型和经验做法、高新区科技创新方面的成效成果；规划组织思想政治工作，指导协调宣传思想文化事业和外宣事业发展；加强精神文明建，牢牢掌握意识形态工作领导权、管理权、话语权，弘扬主旋律，汇聚正能量，为经济社会发展提供有力的思想保证、精神动力、舆论支持。</w:t>
      </w:r>
    </w:p>
    <w:p>
      <w:pPr>
        <w:numPr>
          <w:ilvl w:val="0"/>
          <w:numId w:val="1"/>
        </w:num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分项绩效目标</w:t>
      </w:r>
      <w:bookmarkEnd w:id="1"/>
    </w:p>
    <w:p>
      <w:pPr>
        <w:spacing w:before="30" w:line="219" w:lineRule="auto"/>
        <w:ind w:left="488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（一）综合科</w:t>
      </w:r>
    </w:p>
    <w:p>
      <w:pPr>
        <w:spacing w:before="37" w:line="244" w:lineRule="auto"/>
        <w:ind w:left="37" w:right="141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1、围绕单位中心工作，结合工作实际，履行</w:t>
      </w:r>
      <w:r>
        <w:rPr>
          <w:rFonts w:ascii="仿宋" w:hAnsi="仿宋" w:eastAsia="仿宋" w:cs="仿宋"/>
          <w:spacing w:val="7"/>
          <w:sz w:val="31"/>
          <w:szCs w:val="31"/>
        </w:rPr>
        <w:t>办公室职能，认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真完成综合协调，处理部门日常工作；负责会议组织和各类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后勤保障工作；负责印鉴管理及档案管理，人事、劳资等工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作；负责政务工作的组织协调，办理文电和对外联络等工作；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负责信息撰写上报工作；负责综合性文件起草；负责拟定部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门工作计划、管理制度；负责纪检、党的建设及群团、其他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接待工作。</w:t>
      </w:r>
    </w:p>
    <w:p>
      <w:pPr>
        <w:spacing w:before="369" w:line="195" w:lineRule="auto"/>
        <w:ind w:left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</w:t>
      </w:r>
      <w:r>
        <w:rPr>
          <w:rFonts w:ascii="宋体" w:hAnsi="宋体" w:eastAsia="宋体" w:cs="宋体"/>
          <w:spacing w:val="4"/>
          <w:sz w:val="31"/>
          <w:szCs w:val="31"/>
        </w:rPr>
        <w:t>绩效指标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pacing w:before="21"/>
      </w:pPr>
    </w:p>
    <w:p>
      <w:pPr>
        <w:spacing w:before="21"/>
      </w:pPr>
    </w:p>
    <w:tbl>
      <w:tblPr>
        <w:tblStyle w:val="17"/>
        <w:tblW w:w="8659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716"/>
        <w:gridCol w:w="1713"/>
        <w:gridCol w:w="1719"/>
        <w:gridCol w:w="1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6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pStyle w:val="18"/>
              <w:spacing w:before="137" w:line="219" w:lineRule="auto"/>
              <w:ind w:left="2925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pStyle w:val="18"/>
              <w:spacing w:before="84" w:line="220" w:lineRule="auto"/>
              <w:ind w:left="825"/>
            </w:pPr>
            <w:r>
              <w:t>优</w:t>
            </w:r>
          </w:p>
        </w:tc>
        <w:tc>
          <w:tcPr>
            <w:tcW w:w="1713" w:type="dxa"/>
            <w:vAlign w:val="top"/>
          </w:tcPr>
          <w:p>
            <w:pPr>
              <w:pStyle w:val="18"/>
              <w:spacing w:before="84" w:line="223" w:lineRule="auto"/>
              <w:ind w:left="710"/>
            </w:pPr>
            <w:r>
              <w:t>良</w:t>
            </w:r>
          </w:p>
        </w:tc>
        <w:tc>
          <w:tcPr>
            <w:tcW w:w="1719" w:type="dxa"/>
            <w:vAlign w:val="top"/>
          </w:tcPr>
          <w:p>
            <w:pPr>
              <w:pStyle w:val="18"/>
              <w:spacing w:before="84" w:line="221" w:lineRule="auto"/>
              <w:ind w:left="767"/>
            </w:pPr>
            <w:r>
              <w:t>中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85" w:line="227" w:lineRule="auto"/>
              <w:ind w:left="759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97" w:line="249" w:lineRule="auto"/>
              <w:ind w:left="137" w:right="185"/>
            </w:pPr>
            <w:r>
              <w:rPr>
                <w:spacing w:val="-3"/>
              </w:rPr>
              <w:t>综合业务管理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工作完成率</w:t>
            </w:r>
          </w:p>
        </w:tc>
        <w:tc>
          <w:tcPr>
            <w:tcW w:w="1716" w:type="dxa"/>
            <w:vAlign w:val="top"/>
          </w:tcPr>
          <w:p>
            <w:pPr>
              <w:spacing w:before="271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71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71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71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100" w:line="250" w:lineRule="auto"/>
              <w:ind w:left="136" w:right="185"/>
            </w:pPr>
            <w:r>
              <w:rPr>
                <w:spacing w:val="-3"/>
              </w:rPr>
              <w:t>综合文书工作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完成率</w:t>
            </w:r>
          </w:p>
        </w:tc>
        <w:tc>
          <w:tcPr>
            <w:tcW w:w="1716" w:type="dxa"/>
            <w:vAlign w:val="top"/>
          </w:tcPr>
          <w:p>
            <w:pPr>
              <w:spacing w:before="260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0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0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60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65" w:type="dxa"/>
            <w:vAlign w:val="top"/>
          </w:tcPr>
          <w:p>
            <w:pPr>
              <w:pStyle w:val="18"/>
              <w:spacing w:before="104" w:line="250" w:lineRule="auto"/>
              <w:ind w:left="135" w:right="185" w:firstLine="3"/>
            </w:pPr>
            <w:r>
              <w:rPr>
                <w:spacing w:val="-3"/>
              </w:rPr>
              <w:t>督考、保障工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作完成率</w:t>
            </w:r>
          </w:p>
        </w:tc>
        <w:tc>
          <w:tcPr>
            <w:tcW w:w="1716" w:type="dxa"/>
            <w:vAlign w:val="top"/>
          </w:tcPr>
          <w:p>
            <w:pPr>
              <w:spacing w:before="266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6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6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18"/>
              <w:spacing w:before="266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0" w:h="16839"/>
          <w:pgMar w:top="1425" w:right="1414" w:bottom="894" w:left="1785" w:header="0" w:footer="730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01" w:line="228" w:lineRule="auto"/>
        <w:ind w:left="140"/>
        <w:rPr>
          <w:rFonts w:ascii="仿宋" w:hAnsi="仿宋" w:eastAsia="仿宋" w:cs="仿宋"/>
          <w:sz w:val="31"/>
          <w:szCs w:val="31"/>
        </w:rPr>
      </w:pPr>
      <w:bookmarkStart w:id="2" w:name="bookmark6"/>
      <w:bookmarkEnd w:id="2"/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（二）宣传科：</w:t>
      </w:r>
    </w:p>
    <w:p>
      <w:pPr>
        <w:spacing w:before="313" w:line="694" w:lineRule="exact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8"/>
          <w:sz w:val="31"/>
          <w:szCs w:val="31"/>
        </w:rPr>
        <w:t>1.负责指导协调全区理论学习、理论宣传工作。</w:t>
      </w:r>
    </w:p>
    <w:p>
      <w:pPr>
        <w:spacing w:before="1" w:line="225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2.负责区工委理论学习中心组的有关工作。</w:t>
      </w:r>
    </w:p>
    <w:p>
      <w:pPr>
        <w:spacing w:before="317" w:line="573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3.负责规划组织全区思想政治工作任务，组织对全区先进典</w:t>
      </w:r>
    </w:p>
    <w:p>
      <w:pPr>
        <w:spacing w:before="1" w:line="227" w:lineRule="auto"/>
        <w:ind w:left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型的学习推广。</w:t>
      </w:r>
    </w:p>
    <w:p>
      <w:pPr>
        <w:spacing w:before="314" w:line="342" w:lineRule="auto"/>
        <w:ind w:left="137" w:right="16" w:hanging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4.负责全区精神文明建设有关工作，推动区级以上文</w:t>
      </w:r>
      <w:r>
        <w:rPr>
          <w:rFonts w:ascii="仿宋" w:hAnsi="仿宋" w:eastAsia="仿宋" w:cs="仿宋"/>
          <w:spacing w:val="4"/>
          <w:sz w:val="31"/>
          <w:szCs w:val="31"/>
        </w:rPr>
        <w:t>明单位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创建和群众性精神文明创建，统筹协调全区省级、国家级文</w:t>
      </w:r>
    </w:p>
    <w:p>
      <w:pPr>
        <w:spacing w:before="1" w:line="225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明城市创建工作。</w:t>
      </w:r>
    </w:p>
    <w:p>
      <w:pPr>
        <w:spacing w:before="316" w:line="226" w:lineRule="auto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5.负责全区宣传干部队伍业务培训工作。</w:t>
      </w:r>
    </w:p>
    <w:p>
      <w:pPr>
        <w:spacing w:before="315" w:line="696" w:lineRule="exact"/>
        <w:ind w:left="1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8"/>
          <w:sz w:val="31"/>
          <w:szCs w:val="31"/>
        </w:rPr>
        <w:t>6.负责协调推进全区文化体制改革和文化产业发展工作。</w:t>
      </w:r>
    </w:p>
    <w:p>
      <w:pPr>
        <w:spacing w:before="1" w:line="225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7.负责全区文学艺术界联合会有关工作。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34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2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68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28"/>
            </w:pPr>
            <w:r>
              <w:rPr>
                <w:spacing w:val="-3"/>
              </w:rPr>
              <w:t>宣传思想工作</w:t>
            </w:r>
          </w:p>
        </w:tc>
        <w:tc>
          <w:tcPr>
            <w:tcW w:w="16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37"/>
            </w:pPr>
            <w:r>
              <w:rPr>
                <w:spacing w:val="-3"/>
              </w:rPr>
              <w:t>项目完成率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5" w:line="91" w:lineRule="exact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5"/>
                <w:w w:val="91"/>
                <w:position w:val="-3"/>
                <w:sz w:val="18"/>
                <w:szCs w:val="18"/>
              </w:rPr>
              <w:t>5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0" w:line="226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（三）传媒科：</w:t>
      </w:r>
    </w:p>
    <w:p>
      <w:pPr>
        <w:spacing w:before="313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1.负责全区新闻宣传管理工作，把握舆论导向和宣传基调，</w:t>
      </w:r>
    </w:p>
    <w:p>
      <w:pPr>
        <w:spacing w:before="1" w:line="227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拟定全区重大问题对外宣传口径。</w:t>
      </w:r>
    </w:p>
    <w:p>
      <w:pPr>
        <w:spacing w:before="311" w:line="576" w:lineRule="exact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2.负责全区重点工作在市级、省级及以上媒体的宣传报道工</w:t>
      </w:r>
    </w:p>
    <w:p>
      <w:pPr>
        <w:spacing w:before="1" w:line="225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317" w:line="573" w:lineRule="exact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3.负责按照党管媒体原则，整合区内各类媒体资源，服务全</w:t>
      </w:r>
    </w:p>
    <w:p>
      <w:pPr>
        <w:spacing w:before="1" w:line="226" w:lineRule="auto"/>
        <w:ind w:left="1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区经济社会发展。</w:t>
      </w:r>
    </w:p>
    <w:p>
      <w:pPr>
        <w:spacing w:before="282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3"/>
      </w:pPr>
    </w:p>
    <w:p>
      <w:pPr>
        <w:spacing w:before="82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7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362"/>
            </w:pPr>
            <w:r>
              <w:rPr>
                <w:spacing w:val="-2"/>
              </w:rPr>
              <w:t>传媒管理</w:t>
            </w:r>
          </w:p>
        </w:tc>
        <w:tc>
          <w:tcPr>
            <w:tcW w:w="16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35"/>
            </w:pPr>
            <w:r>
              <w:rPr>
                <w:spacing w:val="-2"/>
              </w:rPr>
              <w:t>重点媒体宣传</w:t>
            </w:r>
          </w:p>
        </w:tc>
        <w:tc>
          <w:tcPr>
            <w:tcW w:w="16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9" w:line="220" w:lineRule="auto"/>
              <w:ind w:left="486"/>
            </w:pPr>
            <w:r>
              <w:rPr>
                <w:spacing w:val="-4"/>
              </w:rPr>
              <w:t>完成率</w:t>
            </w:r>
          </w:p>
        </w:tc>
        <w:tc>
          <w:tcPr>
            <w:tcW w:w="16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757" w:bottom="1889" w:left="1785" w:header="0" w:footer="1724" w:gutter="0"/>
          <w:cols w:space="720" w:num="1"/>
        </w:sectPr>
      </w:pPr>
    </w:p>
    <w:p>
      <w:pPr>
        <w:spacing w:before="172" w:line="219" w:lineRule="auto"/>
        <w:ind w:left="38"/>
        <w:outlineLvl w:val="1"/>
        <w:rPr>
          <w:rFonts w:ascii="宋体" w:hAnsi="宋体" w:eastAsia="宋体" w:cs="宋体"/>
          <w:sz w:val="30"/>
          <w:szCs w:val="30"/>
        </w:rPr>
      </w:pPr>
      <w:bookmarkStart w:id="3" w:name="bookmark7"/>
      <w:bookmarkEnd w:id="3"/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（四）财务科：</w:t>
      </w:r>
    </w:p>
    <w:p>
      <w:pPr>
        <w:spacing w:before="339" w:line="387" w:lineRule="auto"/>
        <w:ind w:left="36" w:right="15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1、绩效目标：财务科计划完成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年度专项资金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225.87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万元发放。力争完成区内财政交付工作。负责年度经费预、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决算的编制、使用及管理工作；争取国家及省、市的政策性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配套资金，负责资金调配，按受审计部门的专项资金审计。</w:t>
      </w:r>
    </w:p>
    <w:p>
      <w:pPr>
        <w:spacing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1"/>
      </w:pPr>
    </w:p>
    <w:tbl>
      <w:tblPr>
        <w:tblStyle w:val="17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18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254"/>
            </w:pPr>
            <w:r>
              <w:rPr>
                <w:spacing w:val="-4"/>
              </w:rPr>
              <w:t>资金使用率</w:t>
            </w:r>
          </w:p>
        </w:tc>
        <w:tc>
          <w:tcPr>
            <w:tcW w:w="16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135"/>
            </w:pPr>
            <w:r>
              <w:rPr>
                <w:spacing w:val="-2"/>
              </w:rPr>
              <w:t>支出的相关性</w:t>
            </w:r>
          </w:p>
        </w:tc>
        <w:tc>
          <w:tcPr>
            <w:tcW w:w="16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1" w:lineRule="auto"/>
              <w:ind w:left="125"/>
            </w:pPr>
            <w:r>
              <w:rPr>
                <w:spacing w:val="-2"/>
              </w:rPr>
              <w:t>支出的合规性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numPr>
          <w:numId w:val="0"/>
        </w:numPr>
        <w:spacing w:before="10" w:after="1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pStyle w:val="10"/>
      </w:pPr>
    </w:p>
    <w:p>
      <w:pPr>
        <w:spacing w:before="10" w:after="10"/>
        <w:ind w:firstLine="560"/>
        <w:jc w:val="left"/>
        <w:outlineLvl w:val="1"/>
      </w:pPr>
      <w:bookmarkStart w:id="4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4"/>
    </w:p>
    <w:p>
      <w:pPr>
        <w:spacing w:before="101" w:line="761" w:lineRule="exact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4"/>
          <w:sz w:val="31"/>
          <w:szCs w:val="31"/>
        </w:rPr>
        <w:t>（1）2023</w:t>
      </w:r>
      <w:r>
        <w:rPr>
          <w:rFonts w:ascii="仿宋" w:hAnsi="仿宋" w:eastAsia="仿宋" w:cs="仿宋"/>
          <w:spacing w:val="-30"/>
          <w:position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34"/>
          <w:sz w:val="31"/>
          <w:szCs w:val="31"/>
        </w:rPr>
        <w:t>年我单位计划完成以下工作内容：</w:t>
      </w:r>
    </w:p>
    <w:p>
      <w:pPr>
        <w:spacing w:before="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1、继续完成高新区专项项目工作；</w:t>
      </w:r>
    </w:p>
    <w:p>
      <w:pPr>
        <w:pStyle w:val="2"/>
        <w:spacing w:line="279" w:lineRule="auto"/>
      </w:pPr>
    </w:p>
    <w:p>
      <w:pPr>
        <w:spacing w:before="101" w:line="638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2、</w:t>
      </w:r>
      <w:r>
        <w:rPr>
          <w:rFonts w:ascii="仿宋" w:hAnsi="仿宋" w:eastAsia="仿宋" w:cs="仿宋"/>
          <w:spacing w:val="-7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围绕全年目标，进行动态监测，确保各项工作顺利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完成；</w:t>
      </w:r>
    </w:p>
    <w:p>
      <w:pPr>
        <w:pStyle w:val="2"/>
        <w:spacing w:line="275" w:lineRule="auto"/>
      </w:pPr>
    </w:p>
    <w:p>
      <w:pPr>
        <w:spacing w:before="101" w:line="381" w:lineRule="auto"/>
        <w:ind w:left="3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3、党员干部学习习近平总书记系列重要讲话精神成果，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提升理论学习中心组学习质量和效果，以多种形式组织开展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工委理论学习中心组学习。</w:t>
      </w:r>
    </w:p>
    <w:p>
      <w:pPr>
        <w:pStyle w:val="2"/>
        <w:spacing w:line="275" w:lineRule="auto"/>
      </w:pPr>
    </w:p>
    <w:p>
      <w:pPr>
        <w:spacing w:before="101" w:line="381" w:lineRule="auto"/>
        <w:ind w:left="76" w:right="88" w:firstLine="5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4、组织开展精神文明创建活动；利用新时代文明实践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中心（所、站）开展志愿服务活动组织开展主题宣传教</w:t>
      </w:r>
      <w:r>
        <w:rPr>
          <w:rFonts w:ascii="仿宋" w:hAnsi="仿宋" w:eastAsia="仿宋" w:cs="仿宋"/>
          <w:spacing w:val="6"/>
          <w:sz w:val="31"/>
          <w:szCs w:val="31"/>
        </w:rPr>
        <w:t>育活</w:t>
      </w:r>
    </w:p>
    <w:p>
      <w:pPr>
        <w:spacing w:before="1" w:line="226" w:lineRule="auto"/>
        <w:ind w:left="38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-2"/>
          <w:sz w:val="31"/>
          <w:szCs w:val="31"/>
        </w:rPr>
        <w:t>动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。利用市级以上媒体宣传，组织媒体来我区采访、宣传；</w:t>
      </w:r>
      <w:r>
        <w:rPr>
          <w:rFonts w:ascii="Calibri" w:hAnsi="Calibri" w:eastAsia="Calibri" w:cs="Calibri"/>
          <w:spacing w:val="-2"/>
          <w:position w:val="10"/>
          <w:sz w:val="18"/>
          <w:szCs w:val="18"/>
        </w:rPr>
        <w:t>8</w:t>
      </w:r>
    </w:p>
    <w:p>
      <w:pPr>
        <w:spacing w:line="226" w:lineRule="auto"/>
        <w:rPr>
          <w:rFonts w:ascii="Calibri" w:hAnsi="Calibri" w:eastAsia="Calibri" w:cs="Calibri"/>
          <w:sz w:val="18"/>
          <w:szCs w:val="18"/>
        </w:rPr>
        <w:sectPr>
          <w:footerReference r:id="rId8" w:type="default"/>
          <w:pgSz w:w="11906" w:h="16839"/>
          <w:pgMar w:top="1431" w:right="1711" w:bottom="400" w:left="1785" w:header="0" w:footer="0" w:gutter="0"/>
          <w:cols w:space="720" w:num="1"/>
        </w:sectPr>
      </w:pPr>
    </w:p>
    <w:p>
      <w:pPr>
        <w:spacing w:before="248" w:line="381" w:lineRule="auto"/>
        <w:ind w:left="35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完成承德高新区形象宣传片制作；充分利用现有资源，在区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内展示全区风貌，组织区内企业申报省市级文化产业引导资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金；组织和参加文化产业培训、推介交流活动，组织区内文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艺工作者创作文艺精品，繁荣文化事业，开展文艺交流活动，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监督管理印刷、出版行业。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382" w:lineRule="auto"/>
        <w:ind w:left="36" w:right="88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5、全区农家书屋图书总藏量增长，完成农村电影公益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放映；发放老放映员生活补贴；区内影院管理规范化，公共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文化空间进一步净化。</w:t>
      </w:r>
    </w:p>
    <w:p>
      <w:pPr>
        <w:pStyle w:val="11"/>
      </w:pPr>
      <w:bookmarkStart w:id="14" w:name="_GoBack"/>
      <w:bookmarkEnd w:id="14"/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1.承德高新区新闻合办专项绩效目标表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13081123P000182100018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承德高新区新闻合办专项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签订协议、按时播放高新区新闻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广播节目播出时间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完成时间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资金到位率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2.关于提前下达2023年省级公共文化服务体系建设补助资金的通知（承财教{2022}149号）绩效目标表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13081123P00031610001U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关于提前下达2023年省级公共文化服务体系建设补助资金的通知（承财教{2022}149号）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1.83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1.83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其中0.3336万元用于老电影放映员补贴，1.5万元用于农村数字电影放映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产品合格率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产品合格率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产品合格率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项目报告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承财教{2022}149号文件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3.关于提前下达2023年省级国家国家电影事业发展专项资金的通知（承财教{2022}142号）绩效目标表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13081123P00031710001H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关于提前下达2023年省级国家国家电影事业发展专项资金的通知（承财教{2022}142号）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用于国产影片放映奖励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工作保障率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工作保障率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支付完成率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按时有序支付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运行成本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运行成本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运行成本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承财教{2022}142号文件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4.关于提前下达2023年中央补助地方国家电影事业发展专项资金预算的通知（承财教{2022}128号）绩效目标表</w:t>
      </w:r>
      <w:bookmarkEnd w:id="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13081123P000315100016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关于提前下达2023年中央补助地方国家电影事业发展专项资金预算的通知（承财教{2022}128号）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电影事业发展专项资金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实际完成率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服务保障完成情况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项目报告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对我省的区域经济具有一定的带动作用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资源消耗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服务对象满意。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承财教{2022}128号文件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5.老电影放映员补贴绩效目标表</w:t>
      </w:r>
      <w:bookmarkEnd w:id="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13081123P000185100019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老电影放映员补贴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3.01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3.01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为14位老电影放映员发放补贴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完成项目数量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数据合格率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完成任务时限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密文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6.农村书屋建设绩效目标表</w:t>
      </w:r>
      <w:bookmarkEnd w:id="1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13081123P00018410001K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农村书屋建设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3.80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3.80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为农村书屋工作经费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印制计划完成量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印制计划完成量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印制计划完成量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项目完成时间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本项目实施的成本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本项目实施的成本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本项目实施的成本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成本利用率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对地区经济的贡献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对地区经济的贡献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对地区经济的贡献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保障业务工作情况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7.农村数字电影放映绩效目标表</w:t>
      </w:r>
      <w:bookmarkEnd w:id="1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13081123P00794910002N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农村数字电影放映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4.56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4.56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放映公益电影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播出期数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播出期数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播出期数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专款专用率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支付完成率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按时有序支付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数据共享率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共享的数据容量占全部数据容量的比率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共享的数据容量占全部数据容量的比率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观众人次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生态安全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增强影响力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8.新闻宣传管理工作绩效目标表</w:t>
      </w:r>
      <w:bookmarkEnd w:id="1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13081123P00018610001Y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新闻宣传管理工作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26.00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楼宇电视APP、重点媒体宣传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广告宣传数量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资金使用合规率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项目报告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按预期进度完成情况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项目发挥作用情况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群众满意数量占总数的比例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9.宣传思想工作绩效目标表</w:t>
      </w:r>
      <w:bookmarkEnd w:id="1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136001承德高新技术产业开发区宣传中心本级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13081123P00018710001L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宣传思想工作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38.50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38.50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对上对外宣传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完成项目目标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完成项目目标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质量验收合格率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产品质量验收合格率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产品质量验收合格率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支付时效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资金按时支出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资金按时支出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预算总成本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提高效率，增加利润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达标服务区比例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可持续性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服务对象的满意度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说明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83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2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14B16"/>
    <w:multiLevelType w:val="singleLevel"/>
    <w:tmpl w:val="2CB14B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M2NzVjMjU0YzA5ZTRhMTNmODUwOTY2MjM1ZDUifQ=="/>
  </w:docVars>
  <w:rsids>
    <w:rsidRoot w:val="00000000"/>
    <w:rsid w:val="3C69372C"/>
    <w:rsid w:val="738B0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qFormat/>
    <w:uiPriority w:val="0"/>
    <w:pPr>
      <w:ind w:left="720"/>
    </w:pPr>
  </w:style>
  <w:style w:type="paragraph" w:styleId="5">
    <w:name w:val="toc 2"/>
    <w:basedOn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2.xml"/><Relationship Id="rId31" Type="http://schemas.openxmlformats.org/officeDocument/2006/relationships/customXml" Target="../customXml/item21.xml"/><Relationship Id="rId30" Type="http://schemas.openxmlformats.org/officeDocument/2006/relationships/customXml" Target="../customXml/item20.xml"/><Relationship Id="rId3" Type="http://schemas.openxmlformats.org/officeDocument/2006/relationships/footer" Target="footer1.xml"/><Relationship Id="rId29" Type="http://schemas.openxmlformats.org/officeDocument/2006/relationships/customXml" Target="../customXml/item19.xml"/><Relationship Id="rId28" Type="http://schemas.openxmlformats.org/officeDocument/2006/relationships/customXml" Target="../customXml/item18.xml"/><Relationship Id="rId27" Type="http://schemas.openxmlformats.org/officeDocument/2006/relationships/customXml" Target="../customXml/item17.xml"/><Relationship Id="rId26" Type="http://schemas.openxmlformats.org/officeDocument/2006/relationships/customXml" Target="../customXml/item16.xml"/><Relationship Id="rId25" Type="http://schemas.openxmlformats.org/officeDocument/2006/relationships/customXml" Target="../customXml/item15.xml"/><Relationship Id="rId24" Type="http://schemas.openxmlformats.org/officeDocument/2006/relationships/customXml" Target="../customXml/item14.xml"/><Relationship Id="rId23" Type="http://schemas.openxmlformats.org/officeDocument/2006/relationships/customXml" Target="../customXml/item13.xml"/><Relationship Id="rId22" Type="http://schemas.openxmlformats.org/officeDocument/2006/relationships/customXml" Target="../customXml/item12.xml"/><Relationship Id="rId21" Type="http://schemas.openxmlformats.org/officeDocument/2006/relationships/customXml" Target="../customXml/item11.xml"/><Relationship Id="rId20" Type="http://schemas.openxmlformats.org/officeDocument/2006/relationships/customXml" Target="../customXml/item10.xml"/><Relationship Id="rId2" Type="http://schemas.openxmlformats.org/officeDocument/2006/relationships/settings" Target="settings.xml"/><Relationship Id="rId19" Type="http://schemas.openxmlformats.org/officeDocument/2006/relationships/customXml" Target="../customXml/item9.xml"/><Relationship Id="rId18" Type="http://schemas.openxmlformats.org/officeDocument/2006/relationships/customXml" Target="../customXml/item8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2023-10-08T14:14:52Z</dcterms:created>
  <dcterms:modified xsi:type="dcterms:W3CDTF">2023-10-08T06:14:52Z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2023-10-08T14:14:50Z</dcterms:created>
  <dcterms:modified xsi:type="dcterms:W3CDTF">2023-10-08T06:14:50Z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2023-10-08T14:14:51Z</dcterms:created>
  <dcterms:modified xsi:type="dcterms:W3CDTF">2023-10-08T06:14:51Z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2023-10-08T14:14:50Z</dcterms:created>
  <dcterms:modified xsi:type="dcterms:W3CDTF">2023-10-08T06:14:50Z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2023-10-08T14:14:53Z</dcterms:created>
  <dcterms:modified xsi:type="dcterms:W3CDTF">2023-10-08T06:14:53Z</dcterms:modified>
</cp:coreProperties>
</file>

<file path=customXml/itemProps1.xml><?xml version="1.0" encoding="utf-8"?>
<ds:datastoreItem xmlns:ds="http://schemas.openxmlformats.org/officeDocument/2006/customXml" ds:itemID="{ddfa2f95-02c7-48bc-8d1a-b4645b43e9f5}">
  <ds:schemaRefs/>
</ds:datastoreItem>
</file>

<file path=customXml/itemProps10.xml><?xml version="1.0" encoding="utf-8"?>
<ds:datastoreItem xmlns:ds="http://schemas.openxmlformats.org/officeDocument/2006/customXml" ds:itemID="{672738d4-12ca-4e2d-ac33-f842309f9ccc}">
  <ds:schemaRefs/>
</ds:datastoreItem>
</file>

<file path=customXml/itemProps11.xml><?xml version="1.0" encoding="utf-8"?>
<ds:datastoreItem xmlns:ds="http://schemas.openxmlformats.org/officeDocument/2006/customXml" ds:itemID="{4a8d3392-4359-40eb-8a14-9d42bd144b59}">
  <ds:schemaRefs/>
</ds:datastoreItem>
</file>

<file path=customXml/itemProps12.xml><?xml version="1.0" encoding="utf-8"?>
<ds:datastoreItem xmlns:ds="http://schemas.openxmlformats.org/officeDocument/2006/customXml" ds:itemID="{718e5ad0-77f2-4e8e-a0a0-5bc1949a8db5}">
  <ds:schemaRefs/>
</ds:datastoreItem>
</file>

<file path=customXml/itemProps13.xml><?xml version="1.0" encoding="utf-8"?>
<ds:datastoreItem xmlns:ds="http://schemas.openxmlformats.org/officeDocument/2006/customXml" ds:itemID="{0396d31e-47fc-4eff-b3e0-5434b67c92db}">
  <ds:schemaRefs/>
</ds:datastoreItem>
</file>

<file path=customXml/itemProps14.xml><?xml version="1.0" encoding="utf-8"?>
<ds:datastoreItem xmlns:ds="http://schemas.openxmlformats.org/officeDocument/2006/customXml" ds:itemID="{dbe93146-7d38-4647-a2fc-1c8209008038}">
  <ds:schemaRefs/>
</ds:datastoreItem>
</file>

<file path=customXml/itemProps15.xml><?xml version="1.0" encoding="utf-8"?>
<ds:datastoreItem xmlns:ds="http://schemas.openxmlformats.org/officeDocument/2006/customXml" ds:itemID="{bacfe237-9407-4cb3-89cb-10dd5e680542}">
  <ds:schemaRefs/>
</ds:datastoreItem>
</file>

<file path=customXml/itemProps16.xml><?xml version="1.0" encoding="utf-8"?>
<ds:datastoreItem xmlns:ds="http://schemas.openxmlformats.org/officeDocument/2006/customXml" ds:itemID="{c460d348-1df4-4450-8d8f-854c35a533b9}">
  <ds:schemaRefs/>
</ds:datastoreItem>
</file>

<file path=customXml/itemProps17.xml><?xml version="1.0" encoding="utf-8"?>
<ds:datastoreItem xmlns:ds="http://schemas.openxmlformats.org/officeDocument/2006/customXml" ds:itemID="{9498678e-4d20-4997-943b-429129f08c98}">
  <ds:schemaRefs/>
</ds:datastoreItem>
</file>

<file path=customXml/itemProps18.xml><?xml version="1.0" encoding="utf-8"?>
<ds:datastoreItem xmlns:ds="http://schemas.openxmlformats.org/officeDocument/2006/customXml" ds:itemID="{3b868292-fbef-4cbc-84ca-15a4f1e20e58}">
  <ds:schemaRefs/>
</ds:datastoreItem>
</file>

<file path=customXml/itemProps19.xml><?xml version="1.0" encoding="utf-8"?>
<ds:datastoreItem xmlns:ds="http://schemas.openxmlformats.org/officeDocument/2006/customXml" ds:itemID="{9b078c47-c8cb-4614-8b52-e27a17a082d4}">
  <ds:schemaRefs/>
</ds:datastoreItem>
</file>

<file path=customXml/itemProps2.xml><?xml version="1.0" encoding="utf-8"?>
<ds:datastoreItem xmlns:ds="http://schemas.openxmlformats.org/officeDocument/2006/customXml" ds:itemID="{b1a613c4-4caf-4a2c-a218-88d9d4b1fa3b}">
  <ds:schemaRefs/>
</ds:datastoreItem>
</file>

<file path=customXml/itemProps20.xml><?xml version="1.0" encoding="utf-8"?>
<ds:datastoreItem xmlns:ds="http://schemas.openxmlformats.org/officeDocument/2006/customXml" ds:itemID="{4ea3ac5b-6cb2-41f2-8620-b7d409228df6}">
  <ds:schemaRefs/>
</ds:datastoreItem>
</file>

<file path=customXml/itemProps21.xml><?xml version="1.0" encoding="utf-8"?>
<ds:datastoreItem xmlns:ds="http://schemas.openxmlformats.org/officeDocument/2006/customXml" ds:itemID="{512cb9c6-f408-4a9b-b8ed-86e3a566a454}">
  <ds:schemaRefs/>
</ds:datastoreItem>
</file>

<file path=customXml/itemProps22.xml><?xml version="1.0" encoding="utf-8"?>
<ds:datastoreItem xmlns:ds="http://schemas.openxmlformats.org/officeDocument/2006/customXml" ds:itemID="{0e4194c3-82c7-4128-befc-ffe6eb84c687}">
  <ds:schemaRefs/>
</ds:datastoreItem>
</file>

<file path=customXml/itemProps3.xml><?xml version="1.0" encoding="utf-8"?>
<ds:datastoreItem xmlns:ds="http://schemas.openxmlformats.org/officeDocument/2006/customXml" ds:itemID="{d9b30ccc-0a00-40ce-a2d4-5224164c8562}">
  <ds:schemaRefs/>
</ds:datastoreItem>
</file>

<file path=customXml/itemProps4.xml><?xml version="1.0" encoding="utf-8"?>
<ds:datastoreItem xmlns:ds="http://schemas.openxmlformats.org/officeDocument/2006/customXml" ds:itemID="{b0bb7c96-d16b-4090-b0ac-9cd7f6a852c0}">
  <ds:schemaRefs/>
</ds:datastoreItem>
</file>

<file path=customXml/itemProps5.xml><?xml version="1.0" encoding="utf-8"?>
<ds:datastoreItem xmlns:ds="http://schemas.openxmlformats.org/officeDocument/2006/customXml" ds:itemID="{22e610fe-60cc-4852-b25b-02593daaa6e1}">
  <ds:schemaRefs/>
</ds:datastoreItem>
</file>

<file path=customXml/itemProps6.xml><?xml version="1.0" encoding="utf-8"?>
<ds:datastoreItem xmlns:ds="http://schemas.openxmlformats.org/officeDocument/2006/customXml" ds:itemID="{c4409a49-01b3-47a1-aaac-78752201fa0f}">
  <ds:schemaRefs/>
</ds:datastoreItem>
</file>

<file path=customXml/itemProps7.xml><?xml version="1.0" encoding="utf-8"?>
<ds:datastoreItem xmlns:ds="http://schemas.openxmlformats.org/officeDocument/2006/customXml" ds:itemID="{57710bd6-be5e-4133-8a82-f492fa416909}">
  <ds:schemaRefs/>
</ds:datastoreItem>
</file>

<file path=customXml/itemProps8.xml><?xml version="1.0" encoding="utf-8"?>
<ds:datastoreItem xmlns:ds="http://schemas.openxmlformats.org/officeDocument/2006/customXml" ds:itemID="{c0dfb38c-ff06-466b-9226-10c56ccbf96d}">
  <ds:schemaRefs/>
</ds:datastoreItem>
</file>

<file path=customXml/itemProps9.xml><?xml version="1.0" encoding="utf-8"?>
<ds:datastoreItem xmlns:ds="http://schemas.openxmlformats.org/officeDocument/2006/customXml" ds:itemID="{b4f9021d-c2be-4e2d-9abf-f9ee0a2b3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2023-10-08T14:14:00Z</dcterms:created>
  <dc:creator>13104</dc:creator>
  <cp:lastModifiedBy>雪阳欧尼Orz</cp:lastModifiedBy>
  <dcterms:modified xsi:type="dcterms:W3CDTF">2023-10-12T07:37:20Z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361BB838DC3443FEAA5D6000C9BD70CF_13</vt:lpwstr>
  </property>
</Properties>
</file>