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zh-CN"/>
        </w:rPr>
        <w:id w:val="1552340799"/>
        <w:docPartObj>
          <w:docPartGallery w:val="Table of Contents"/>
          <w:docPartUnique/>
        </w:docPartObj>
      </w:sdtPr>
      <w:sdtEndPr>
        <w:rPr>
          <w:b/>
          <w:bCs/>
          <w:highlight w:val="yellow"/>
        </w:rPr>
      </w:sdtEndPr>
      <w:sdtContent>
        <w:sdt>
          <w:sdtPr>
            <w:rPr>
              <w:lang w:val="zh-CN"/>
            </w:rPr>
            <w:id w:val="6498978"/>
            <w:docPartObj>
              <w:docPartGallery w:val="Table of Contents"/>
              <w:docPartUnique/>
            </w:docPartObj>
          </w:sdtPr>
          <w:sdtEndPr>
            <w:rPr>
              <w:b/>
              <w:bCs/>
            </w:rPr>
          </w:sdtEndPr>
          <w:sdtContent>
            <w:p w:rsidR="007F1BB3" w:rsidRPr="00B5719F" w:rsidRDefault="007F1BB3" w:rsidP="007F1BB3">
              <w:pPr>
                <w:jc w:val="center"/>
                <w:rPr>
                  <w:rFonts w:ascii="黑体" w:eastAsia="黑体" w:hAnsi="黑体"/>
                  <w:b/>
                  <w:bCs/>
                  <w:sz w:val="44"/>
                  <w:szCs w:val="44"/>
                </w:rPr>
              </w:pPr>
              <w:r w:rsidRPr="00B5719F">
                <w:rPr>
                  <w:rFonts w:ascii="黑体" w:eastAsia="黑体" w:hAnsi="黑体" w:cs="宋体-方正超大字符集" w:hint="eastAsia"/>
                  <w:b/>
                  <w:bCs/>
                  <w:sz w:val="44"/>
                  <w:szCs w:val="44"/>
                </w:rPr>
                <w:t>2021年部门预算信息公开目录</w:t>
              </w:r>
            </w:p>
            <w:p w:rsidR="007F1BB3" w:rsidRDefault="007F1BB3" w:rsidP="007F1BB3">
              <w:pPr>
                <w:ind w:firstLineChars="200" w:firstLine="600"/>
                <w:rPr>
                  <w:rFonts w:ascii="黑体" w:eastAsia="黑体" w:hAnsi="黑体" w:cs="仿宋_GB2312"/>
                  <w:sz w:val="30"/>
                  <w:szCs w:val="30"/>
                </w:rPr>
              </w:pPr>
            </w:p>
            <w:p w:rsidR="007F1BB3" w:rsidRDefault="007F1BB3" w:rsidP="007F1BB3">
              <w:pPr>
                <w:jc w:val="center"/>
                <w:rPr>
                  <w:rFonts w:ascii="黑体" w:eastAsia="黑体" w:hAnsi="黑体" w:cs="仿宋_GB2312"/>
                  <w:sz w:val="30"/>
                  <w:szCs w:val="30"/>
                </w:rPr>
              </w:pPr>
              <w:r>
                <w:rPr>
                  <w:rFonts w:ascii="黑体" w:eastAsia="黑体" w:hAnsi="黑体" w:cs="仿宋_GB2312" w:hint="eastAsia"/>
                  <w:sz w:val="30"/>
                  <w:szCs w:val="30"/>
                </w:rPr>
                <w:t>第一部分  部门预算</w:t>
              </w:r>
            </w:p>
            <w:p w:rsidR="007F1BB3" w:rsidRPr="005B1CBC" w:rsidRDefault="00D66BC8" w:rsidP="007F1BB3">
              <w:pPr>
                <w:pStyle w:val="10"/>
                <w:rPr>
                  <w:rFonts w:hAnsiTheme="minorHAnsi" w:cstheme="minorBidi"/>
                </w:rPr>
              </w:pPr>
              <w:r w:rsidRPr="00D66BC8">
                <w:fldChar w:fldCharType="begin"/>
              </w:r>
              <w:r w:rsidR="007F1BB3" w:rsidRPr="006213F2">
                <w:instrText xml:space="preserve"> TOC \o "1-3" \h \z \u </w:instrText>
              </w:r>
              <w:r w:rsidRPr="00D66BC8">
                <w:fldChar w:fldCharType="separate"/>
              </w:r>
              <w:hyperlink w:anchor="_Toc62828906" w:history="1">
                <w:r w:rsidR="007F1BB3" w:rsidRPr="005B1CBC">
                  <w:rPr>
                    <w:rStyle w:val="aa"/>
                    <w:rFonts w:hint="eastAsia"/>
                  </w:rPr>
                  <w:t>部门预算公开表</w:t>
                </w:r>
              </w:hyperlink>
            </w:p>
            <w:p w:rsidR="007F1BB3" w:rsidRDefault="00D66BC8" w:rsidP="007F1BB3">
              <w:pPr>
                <w:pStyle w:val="20"/>
                <w:rPr>
                  <w:rFonts w:asciiTheme="minorHAnsi" w:eastAsiaTheme="minorEastAsia" w:hAnsiTheme="minorHAnsi" w:cstheme="minorBidi"/>
                  <w:sz w:val="21"/>
                  <w:szCs w:val="22"/>
                </w:rPr>
              </w:pPr>
              <w:hyperlink w:anchor="_Toc62828907" w:history="1">
                <w:r w:rsidR="007F1BB3" w:rsidRPr="00DC645A">
                  <w:rPr>
                    <w:rStyle w:val="aa"/>
                    <w:rFonts w:hint="eastAsia"/>
                  </w:rPr>
                  <w:t>部门预算收支总表</w:t>
                </w:r>
                <w:r w:rsidR="007F1BB3">
                  <w:rPr>
                    <w:webHidden/>
                  </w:rPr>
                  <w:tab/>
                </w:r>
                <w:r w:rsidR="00214D8D">
                  <w:rPr>
                    <w:rFonts w:hint="eastAsia"/>
                    <w:webHidden/>
                  </w:rPr>
                  <w:t>4</w:t>
                </w:r>
              </w:hyperlink>
            </w:p>
            <w:p w:rsidR="007F1BB3" w:rsidRDefault="00D66BC8" w:rsidP="007F1BB3">
              <w:pPr>
                <w:pStyle w:val="20"/>
                <w:rPr>
                  <w:rFonts w:asciiTheme="minorHAnsi" w:eastAsiaTheme="minorEastAsia" w:hAnsiTheme="minorHAnsi" w:cstheme="minorBidi"/>
                  <w:sz w:val="21"/>
                  <w:szCs w:val="22"/>
                </w:rPr>
              </w:pPr>
              <w:hyperlink w:anchor="_Toc62828908" w:history="1">
                <w:r w:rsidR="007F1BB3" w:rsidRPr="00DC645A">
                  <w:rPr>
                    <w:rStyle w:val="aa"/>
                    <w:rFonts w:hint="eastAsia"/>
                  </w:rPr>
                  <w:t>部门预算收入总表</w:t>
                </w:r>
                <w:r w:rsidR="007F1BB3">
                  <w:rPr>
                    <w:webHidden/>
                  </w:rPr>
                  <w:tab/>
                </w:r>
                <w:r>
                  <w:rPr>
                    <w:webHidden/>
                  </w:rPr>
                  <w:fldChar w:fldCharType="begin"/>
                </w:r>
                <w:r w:rsidR="007F1BB3">
                  <w:rPr>
                    <w:webHidden/>
                  </w:rPr>
                  <w:instrText xml:space="preserve"> PAGEREF _Toc62828908 \h </w:instrText>
                </w:r>
                <w:r>
                  <w:rPr>
                    <w:webHidden/>
                  </w:rPr>
                </w:r>
                <w:r>
                  <w:rPr>
                    <w:webHidden/>
                  </w:rPr>
                  <w:fldChar w:fldCharType="separate"/>
                </w:r>
                <w:r w:rsidR="007F1BB3">
                  <w:rPr>
                    <w:webHidden/>
                  </w:rPr>
                  <w:t>6</w:t>
                </w:r>
                <w:r>
                  <w:rPr>
                    <w:webHidden/>
                  </w:rPr>
                  <w:fldChar w:fldCharType="end"/>
                </w:r>
              </w:hyperlink>
            </w:p>
            <w:p w:rsidR="007F1BB3" w:rsidRDefault="00D66BC8" w:rsidP="007F1BB3">
              <w:pPr>
                <w:pStyle w:val="20"/>
                <w:rPr>
                  <w:rFonts w:asciiTheme="minorHAnsi" w:eastAsiaTheme="minorEastAsia" w:hAnsiTheme="minorHAnsi" w:cstheme="minorBidi"/>
                  <w:sz w:val="21"/>
                  <w:szCs w:val="22"/>
                </w:rPr>
              </w:pPr>
              <w:hyperlink w:anchor="_Toc62828909" w:history="1">
                <w:r w:rsidR="007F1BB3" w:rsidRPr="00DC645A">
                  <w:rPr>
                    <w:rStyle w:val="aa"/>
                    <w:rFonts w:hint="eastAsia"/>
                  </w:rPr>
                  <w:t>部门预算支出总表</w:t>
                </w:r>
                <w:r w:rsidR="007F1BB3">
                  <w:rPr>
                    <w:webHidden/>
                  </w:rPr>
                  <w:tab/>
                </w:r>
                <w:r w:rsidR="00214D8D">
                  <w:rPr>
                    <w:rFonts w:hint="eastAsia"/>
                    <w:webHidden/>
                  </w:rPr>
                  <w:t>7</w:t>
                </w:r>
              </w:hyperlink>
            </w:p>
            <w:p w:rsidR="007F1BB3" w:rsidRDefault="00D66BC8" w:rsidP="007F1BB3">
              <w:pPr>
                <w:pStyle w:val="20"/>
                <w:rPr>
                  <w:rFonts w:asciiTheme="minorHAnsi" w:eastAsiaTheme="minorEastAsia" w:hAnsiTheme="minorHAnsi" w:cstheme="minorBidi"/>
                  <w:sz w:val="21"/>
                  <w:szCs w:val="22"/>
                </w:rPr>
              </w:pPr>
              <w:hyperlink w:anchor="_Toc62828910" w:history="1">
                <w:r w:rsidR="007F1BB3" w:rsidRPr="00DC645A">
                  <w:rPr>
                    <w:rStyle w:val="aa"/>
                    <w:rFonts w:hint="eastAsia"/>
                  </w:rPr>
                  <w:t>部门预算财政拨款收支总表</w:t>
                </w:r>
                <w:r w:rsidR="007F1BB3">
                  <w:rPr>
                    <w:webHidden/>
                  </w:rPr>
                  <w:tab/>
                </w:r>
                <w:r w:rsidR="00214D8D">
                  <w:rPr>
                    <w:rFonts w:hint="eastAsia"/>
                    <w:webHidden/>
                  </w:rPr>
                  <w:t>8</w:t>
                </w:r>
              </w:hyperlink>
            </w:p>
            <w:p w:rsidR="007F1BB3" w:rsidRDefault="00D66BC8" w:rsidP="007F1BB3">
              <w:pPr>
                <w:pStyle w:val="20"/>
                <w:rPr>
                  <w:rFonts w:asciiTheme="minorHAnsi" w:eastAsiaTheme="minorEastAsia" w:hAnsiTheme="minorHAnsi" w:cstheme="minorBidi"/>
                  <w:sz w:val="21"/>
                  <w:szCs w:val="22"/>
                </w:rPr>
              </w:pPr>
              <w:hyperlink w:anchor="_Toc62828911" w:history="1">
                <w:r w:rsidR="007F1BB3" w:rsidRPr="00DC645A">
                  <w:rPr>
                    <w:rStyle w:val="aa"/>
                    <w:rFonts w:hint="eastAsia"/>
                  </w:rPr>
                  <w:t>部门预算一般公共预算财政拨款支出表</w:t>
                </w:r>
                <w:r w:rsidR="007F1BB3">
                  <w:rPr>
                    <w:webHidden/>
                  </w:rPr>
                  <w:tab/>
                </w:r>
                <w:r w:rsidR="00214D8D">
                  <w:rPr>
                    <w:rFonts w:hint="eastAsia"/>
                    <w:webHidden/>
                  </w:rPr>
                  <w:t>10</w:t>
                </w:r>
              </w:hyperlink>
            </w:p>
            <w:p w:rsidR="007F1BB3" w:rsidRDefault="00D66BC8" w:rsidP="007F1BB3">
              <w:pPr>
                <w:pStyle w:val="20"/>
                <w:rPr>
                  <w:rFonts w:asciiTheme="minorHAnsi" w:eastAsiaTheme="minorEastAsia" w:hAnsiTheme="minorHAnsi" w:cstheme="minorBidi"/>
                  <w:sz w:val="21"/>
                  <w:szCs w:val="22"/>
                </w:rPr>
              </w:pPr>
              <w:hyperlink w:anchor="_Toc62828912" w:history="1">
                <w:r w:rsidR="007F1BB3" w:rsidRPr="00DC645A">
                  <w:rPr>
                    <w:rStyle w:val="aa"/>
                    <w:rFonts w:hint="eastAsia"/>
                  </w:rPr>
                  <w:t>部门预算一般公共预算财政拨款基本支出表</w:t>
                </w:r>
                <w:r w:rsidR="007F1BB3">
                  <w:rPr>
                    <w:webHidden/>
                  </w:rPr>
                  <w:tab/>
                </w:r>
                <w:r w:rsidR="00214D8D">
                  <w:rPr>
                    <w:rFonts w:hint="eastAsia"/>
                    <w:webHidden/>
                  </w:rPr>
                  <w:t>11</w:t>
                </w:r>
              </w:hyperlink>
            </w:p>
            <w:p w:rsidR="007F1BB3" w:rsidRDefault="00D66BC8" w:rsidP="007F1BB3">
              <w:pPr>
                <w:pStyle w:val="20"/>
                <w:rPr>
                  <w:rFonts w:asciiTheme="minorHAnsi" w:eastAsiaTheme="minorEastAsia" w:hAnsiTheme="minorHAnsi" w:cstheme="minorBidi"/>
                  <w:sz w:val="21"/>
                  <w:szCs w:val="22"/>
                </w:rPr>
              </w:pPr>
              <w:hyperlink w:anchor="_Toc62828913" w:history="1">
                <w:r w:rsidR="007F1BB3" w:rsidRPr="00DC645A">
                  <w:rPr>
                    <w:rStyle w:val="aa"/>
                    <w:rFonts w:hint="eastAsia"/>
                  </w:rPr>
                  <w:t>部门预算政府基金预算财政拨款支出表</w:t>
                </w:r>
                <w:r w:rsidR="007F1BB3">
                  <w:rPr>
                    <w:webHidden/>
                  </w:rPr>
                  <w:tab/>
                </w:r>
                <w:r w:rsidR="00214D8D">
                  <w:rPr>
                    <w:rFonts w:hint="eastAsia"/>
                    <w:webHidden/>
                  </w:rPr>
                  <w:t>13</w:t>
                </w:r>
              </w:hyperlink>
            </w:p>
            <w:p w:rsidR="007F1BB3" w:rsidRDefault="00D66BC8" w:rsidP="007F1BB3">
              <w:pPr>
                <w:pStyle w:val="20"/>
                <w:rPr>
                  <w:rFonts w:asciiTheme="minorHAnsi" w:eastAsiaTheme="minorEastAsia" w:hAnsiTheme="minorHAnsi" w:cstheme="minorBidi"/>
                  <w:sz w:val="21"/>
                  <w:szCs w:val="22"/>
                </w:rPr>
              </w:pPr>
              <w:hyperlink w:anchor="_Toc62828914" w:history="1">
                <w:r w:rsidR="007F1BB3" w:rsidRPr="00DC645A">
                  <w:rPr>
                    <w:rStyle w:val="aa"/>
                    <w:rFonts w:hint="eastAsia"/>
                  </w:rPr>
                  <w:t>部门预算国有资本经营预算财政拨款支出表</w:t>
                </w:r>
                <w:r w:rsidR="007F1BB3">
                  <w:rPr>
                    <w:webHidden/>
                  </w:rPr>
                  <w:tab/>
                </w:r>
                <w:r w:rsidR="00214D8D">
                  <w:rPr>
                    <w:rFonts w:hint="eastAsia"/>
                    <w:webHidden/>
                  </w:rPr>
                  <w:t>14</w:t>
                </w:r>
              </w:hyperlink>
            </w:p>
            <w:p w:rsidR="007F1BB3" w:rsidRDefault="00D66BC8" w:rsidP="007F1BB3">
              <w:pPr>
                <w:pStyle w:val="20"/>
                <w:rPr>
                  <w:rFonts w:asciiTheme="minorHAnsi" w:eastAsiaTheme="minorEastAsia" w:hAnsiTheme="minorHAnsi" w:cstheme="minorBidi"/>
                  <w:sz w:val="21"/>
                  <w:szCs w:val="22"/>
                </w:rPr>
              </w:pPr>
              <w:hyperlink w:anchor="_Toc62828915" w:history="1">
                <w:r w:rsidR="007F1BB3" w:rsidRPr="00DC645A">
                  <w:rPr>
                    <w:rStyle w:val="aa"/>
                    <w:rFonts w:hint="eastAsia"/>
                  </w:rPr>
                  <w:t>部门预算财政拨款“三公”经费支出表</w:t>
                </w:r>
                <w:r w:rsidR="007F1BB3">
                  <w:rPr>
                    <w:webHidden/>
                  </w:rPr>
                  <w:tab/>
                </w:r>
                <w:r w:rsidR="00214D8D">
                  <w:rPr>
                    <w:rFonts w:hint="eastAsia"/>
                    <w:webHidden/>
                  </w:rPr>
                  <w:t>15</w:t>
                </w:r>
              </w:hyperlink>
            </w:p>
            <w:p w:rsidR="007F1BB3" w:rsidRDefault="00D66BC8" w:rsidP="007F1BB3">
              <w:pPr>
                <w:pStyle w:val="10"/>
                <w:rPr>
                  <w:rFonts w:asciiTheme="minorHAnsi" w:eastAsiaTheme="minorEastAsia" w:hAnsiTheme="minorHAnsi" w:cstheme="minorBidi"/>
                  <w:szCs w:val="22"/>
                </w:rPr>
              </w:pPr>
              <w:hyperlink w:anchor="_Toc62828916" w:history="1">
                <w:r w:rsidR="007F1BB3" w:rsidRPr="00DC645A">
                  <w:rPr>
                    <w:rStyle w:val="aa"/>
                    <w:rFonts w:hint="eastAsia"/>
                  </w:rPr>
                  <w:t>部门预算信息公开情况说明</w:t>
                </w:r>
              </w:hyperlink>
            </w:p>
            <w:p w:rsidR="007F1BB3" w:rsidRPr="005B1CBC" w:rsidRDefault="00D66BC8" w:rsidP="007F1BB3">
              <w:pPr>
                <w:pStyle w:val="20"/>
                <w:rPr>
                  <w:rStyle w:val="aa"/>
                </w:rPr>
              </w:pPr>
              <w:hyperlink w:anchor="_Toc62828917" w:history="1">
                <w:r w:rsidR="007F1BB3" w:rsidRPr="005B1CBC">
                  <w:rPr>
                    <w:rStyle w:val="aa"/>
                    <w:rFonts w:hint="eastAsia"/>
                  </w:rPr>
                  <w:t>一、部门职责及机构设置情况</w:t>
                </w:r>
                <w:r w:rsidR="007F1BB3" w:rsidRPr="005B1CBC">
                  <w:rPr>
                    <w:rStyle w:val="aa"/>
                    <w:webHidden/>
                  </w:rPr>
                  <w:tab/>
                </w:r>
                <w:r w:rsidR="00214D8D">
                  <w:rPr>
                    <w:rStyle w:val="aa"/>
                    <w:rFonts w:hint="eastAsia"/>
                    <w:webHidden/>
                  </w:rPr>
                  <w:t>16</w:t>
                </w:r>
              </w:hyperlink>
            </w:p>
            <w:p w:rsidR="007F1BB3" w:rsidRPr="005B1CBC" w:rsidRDefault="00D66BC8" w:rsidP="007F1BB3">
              <w:pPr>
                <w:pStyle w:val="20"/>
                <w:rPr>
                  <w:rStyle w:val="aa"/>
                </w:rPr>
              </w:pPr>
              <w:hyperlink w:anchor="_Toc62828918" w:history="1">
                <w:r w:rsidR="007F1BB3" w:rsidRPr="005B1CBC">
                  <w:rPr>
                    <w:rStyle w:val="aa"/>
                    <w:rFonts w:hint="eastAsia"/>
                  </w:rPr>
                  <w:t>二、部门预算安排的总体情况</w:t>
                </w:r>
                <w:r w:rsidR="007F1BB3" w:rsidRPr="005B1CBC">
                  <w:rPr>
                    <w:rStyle w:val="aa"/>
                    <w:webHidden/>
                  </w:rPr>
                  <w:tab/>
                </w:r>
                <w:r w:rsidR="00214D8D">
                  <w:rPr>
                    <w:rStyle w:val="aa"/>
                    <w:rFonts w:hint="eastAsia"/>
                    <w:webHidden/>
                  </w:rPr>
                  <w:t>17</w:t>
                </w:r>
              </w:hyperlink>
            </w:p>
            <w:p w:rsidR="007F1BB3" w:rsidRPr="005B1CBC" w:rsidRDefault="00D66BC8" w:rsidP="007F1BB3">
              <w:pPr>
                <w:pStyle w:val="20"/>
                <w:rPr>
                  <w:rStyle w:val="aa"/>
                </w:rPr>
              </w:pPr>
              <w:hyperlink w:anchor="_Toc62828919" w:history="1">
                <w:r w:rsidR="007F1BB3" w:rsidRPr="005B1CBC">
                  <w:rPr>
                    <w:rStyle w:val="aa"/>
                    <w:rFonts w:hint="eastAsia"/>
                  </w:rPr>
                  <w:t>三、机关运行经费安排情况</w:t>
                </w:r>
                <w:r w:rsidR="007F1BB3" w:rsidRPr="005B1CBC">
                  <w:rPr>
                    <w:rStyle w:val="aa"/>
                    <w:webHidden/>
                  </w:rPr>
                  <w:tab/>
                </w:r>
                <w:r w:rsidR="00214D8D">
                  <w:rPr>
                    <w:rStyle w:val="aa"/>
                    <w:rFonts w:hint="eastAsia"/>
                    <w:webHidden/>
                  </w:rPr>
                  <w:t>18</w:t>
                </w:r>
              </w:hyperlink>
            </w:p>
            <w:p w:rsidR="007F1BB3" w:rsidRPr="005B1CBC" w:rsidRDefault="00D66BC8" w:rsidP="007F1BB3">
              <w:pPr>
                <w:pStyle w:val="20"/>
                <w:rPr>
                  <w:rStyle w:val="aa"/>
                </w:rPr>
              </w:pPr>
              <w:hyperlink w:anchor="_Toc62828920" w:history="1">
                <w:r w:rsidR="007F1BB3" w:rsidRPr="005B1CBC">
                  <w:rPr>
                    <w:rStyle w:val="aa"/>
                    <w:rFonts w:hint="eastAsia"/>
                  </w:rPr>
                  <w:t>四、财政拨款</w:t>
                </w:r>
                <w:r w:rsidR="007F1BB3" w:rsidRPr="005B1CBC">
                  <w:rPr>
                    <w:rStyle w:val="aa"/>
                  </w:rPr>
                  <w:t>“</w:t>
                </w:r>
                <w:r w:rsidR="007F1BB3" w:rsidRPr="005B1CBC">
                  <w:rPr>
                    <w:rStyle w:val="aa"/>
                    <w:rFonts w:hint="eastAsia"/>
                  </w:rPr>
                  <w:t>三公</w:t>
                </w:r>
                <w:r w:rsidR="007F1BB3" w:rsidRPr="005B1CBC">
                  <w:rPr>
                    <w:rStyle w:val="aa"/>
                  </w:rPr>
                  <w:t>”</w:t>
                </w:r>
                <w:r w:rsidR="007F1BB3" w:rsidRPr="005B1CBC">
                  <w:rPr>
                    <w:rStyle w:val="aa"/>
                    <w:rFonts w:hint="eastAsia"/>
                  </w:rPr>
                  <w:t>经费预算情况及增减变化原因</w:t>
                </w:r>
                <w:r w:rsidR="007F1BB3" w:rsidRPr="005B1CBC">
                  <w:rPr>
                    <w:rStyle w:val="aa"/>
                    <w:webHidden/>
                  </w:rPr>
                  <w:tab/>
                </w:r>
                <w:r w:rsidR="00214D8D">
                  <w:rPr>
                    <w:rStyle w:val="aa"/>
                    <w:rFonts w:hint="eastAsia"/>
                    <w:webHidden/>
                  </w:rPr>
                  <w:t>18</w:t>
                </w:r>
              </w:hyperlink>
            </w:p>
            <w:p w:rsidR="007F1BB3" w:rsidRPr="005B1CBC" w:rsidRDefault="00D66BC8" w:rsidP="007F1BB3">
              <w:pPr>
                <w:pStyle w:val="20"/>
                <w:rPr>
                  <w:rStyle w:val="aa"/>
                </w:rPr>
              </w:pPr>
              <w:hyperlink w:anchor="_Toc62828921" w:history="1">
                <w:r w:rsidR="007F1BB3" w:rsidRPr="005B1CBC">
                  <w:rPr>
                    <w:rStyle w:val="aa"/>
                    <w:rFonts w:hint="eastAsia"/>
                  </w:rPr>
                  <w:t>五、预算绩效信息</w:t>
                </w:r>
                <w:r w:rsidR="007F1BB3" w:rsidRPr="005B1CBC">
                  <w:rPr>
                    <w:rStyle w:val="aa"/>
                    <w:webHidden/>
                  </w:rPr>
                  <w:tab/>
                </w:r>
                <w:r w:rsidR="00214D8D">
                  <w:rPr>
                    <w:rStyle w:val="aa"/>
                    <w:rFonts w:hint="eastAsia"/>
                    <w:webHidden/>
                  </w:rPr>
                  <w:t>19</w:t>
                </w:r>
              </w:hyperlink>
            </w:p>
            <w:p w:rsidR="007F1BB3" w:rsidRPr="005B1CBC" w:rsidRDefault="00D66BC8" w:rsidP="007F1BB3">
              <w:pPr>
                <w:pStyle w:val="20"/>
                <w:rPr>
                  <w:rStyle w:val="aa"/>
                </w:rPr>
              </w:pPr>
              <w:hyperlink w:anchor="_Toc62828922" w:history="1">
                <w:r w:rsidR="007F1BB3" w:rsidRPr="005B1CBC">
                  <w:rPr>
                    <w:rStyle w:val="aa"/>
                    <w:rFonts w:hint="eastAsia"/>
                  </w:rPr>
                  <w:t>六、政府采购预算情况</w:t>
                </w:r>
                <w:r w:rsidR="007F1BB3" w:rsidRPr="005B1CBC">
                  <w:rPr>
                    <w:rStyle w:val="aa"/>
                    <w:webHidden/>
                  </w:rPr>
                  <w:tab/>
                </w:r>
                <w:r w:rsidRPr="005B1CBC">
                  <w:rPr>
                    <w:rStyle w:val="aa"/>
                    <w:webHidden/>
                  </w:rPr>
                  <w:fldChar w:fldCharType="begin"/>
                </w:r>
                <w:r w:rsidR="007F1BB3" w:rsidRPr="005B1CBC">
                  <w:rPr>
                    <w:rStyle w:val="aa"/>
                    <w:webHidden/>
                  </w:rPr>
                  <w:instrText xml:space="preserve"> PAGEREF _Toc62828922 \h </w:instrText>
                </w:r>
                <w:r w:rsidRPr="005B1CBC">
                  <w:rPr>
                    <w:rStyle w:val="aa"/>
                    <w:webHidden/>
                  </w:rPr>
                </w:r>
                <w:r w:rsidRPr="005B1CBC">
                  <w:rPr>
                    <w:rStyle w:val="aa"/>
                    <w:webHidden/>
                  </w:rPr>
                  <w:fldChar w:fldCharType="separate"/>
                </w:r>
                <w:r w:rsidR="007F1BB3" w:rsidRPr="005B1CBC">
                  <w:rPr>
                    <w:rStyle w:val="aa"/>
                    <w:webHidden/>
                  </w:rPr>
                  <w:t>35</w:t>
                </w:r>
                <w:r w:rsidRPr="005B1CBC">
                  <w:rPr>
                    <w:rStyle w:val="aa"/>
                    <w:webHidden/>
                  </w:rPr>
                  <w:fldChar w:fldCharType="end"/>
                </w:r>
              </w:hyperlink>
            </w:p>
            <w:p w:rsidR="007F1BB3" w:rsidRPr="005B1CBC" w:rsidRDefault="00D66BC8" w:rsidP="007F1BB3">
              <w:pPr>
                <w:pStyle w:val="20"/>
                <w:rPr>
                  <w:rStyle w:val="aa"/>
                </w:rPr>
              </w:pPr>
              <w:hyperlink w:anchor="_Toc62828923" w:history="1">
                <w:r w:rsidR="007F1BB3" w:rsidRPr="005B1CBC">
                  <w:rPr>
                    <w:rStyle w:val="aa"/>
                    <w:rFonts w:hint="eastAsia"/>
                  </w:rPr>
                  <w:t>七、国有资产信息</w:t>
                </w:r>
                <w:r w:rsidR="007F1BB3" w:rsidRPr="005B1CBC">
                  <w:rPr>
                    <w:rStyle w:val="aa"/>
                    <w:webHidden/>
                  </w:rPr>
                  <w:tab/>
                </w:r>
                <w:r w:rsidR="00214D8D">
                  <w:rPr>
                    <w:rStyle w:val="aa"/>
                    <w:rFonts w:hint="eastAsia"/>
                    <w:webHidden/>
                  </w:rPr>
                  <w:t>35</w:t>
                </w:r>
              </w:hyperlink>
            </w:p>
            <w:p w:rsidR="007F1BB3" w:rsidRPr="005B1CBC" w:rsidRDefault="00D66BC8" w:rsidP="007F1BB3">
              <w:pPr>
                <w:pStyle w:val="20"/>
                <w:rPr>
                  <w:rStyle w:val="aa"/>
                </w:rPr>
              </w:pPr>
              <w:hyperlink w:anchor="_Toc62828924" w:history="1">
                <w:r w:rsidR="007F1BB3" w:rsidRPr="005B1CBC">
                  <w:rPr>
                    <w:rStyle w:val="aa"/>
                    <w:rFonts w:hint="eastAsia"/>
                  </w:rPr>
                  <w:t>八、名词解释</w:t>
                </w:r>
                <w:r w:rsidR="007F1BB3" w:rsidRPr="005B1CBC">
                  <w:rPr>
                    <w:rStyle w:val="aa"/>
                    <w:webHidden/>
                  </w:rPr>
                  <w:tab/>
                </w:r>
                <w:r w:rsidR="00214D8D">
                  <w:rPr>
                    <w:rStyle w:val="aa"/>
                    <w:rFonts w:hint="eastAsia"/>
                    <w:webHidden/>
                  </w:rPr>
                  <w:t>35</w:t>
                </w:r>
              </w:hyperlink>
            </w:p>
            <w:p w:rsidR="007F1BB3" w:rsidRPr="005B1CBC" w:rsidRDefault="00D66BC8" w:rsidP="007F1BB3">
              <w:pPr>
                <w:pStyle w:val="20"/>
                <w:rPr>
                  <w:rStyle w:val="aa"/>
                </w:rPr>
              </w:pPr>
              <w:hyperlink w:anchor="_Toc62828925" w:history="1">
                <w:r w:rsidR="007F1BB3" w:rsidRPr="005B1CBC">
                  <w:rPr>
                    <w:rStyle w:val="aa"/>
                    <w:rFonts w:hint="eastAsia"/>
                  </w:rPr>
                  <w:t>九、其他需要说明的事项</w:t>
                </w:r>
                <w:r w:rsidR="007F1BB3" w:rsidRPr="005B1CBC">
                  <w:rPr>
                    <w:rStyle w:val="aa"/>
                    <w:webHidden/>
                  </w:rPr>
                  <w:tab/>
                </w:r>
                <w:r w:rsidRPr="005B1CBC">
                  <w:rPr>
                    <w:rStyle w:val="aa"/>
                    <w:webHidden/>
                  </w:rPr>
                  <w:fldChar w:fldCharType="begin"/>
                </w:r>
                <w:r w:rsidR="007F1BB3" w:rsidRPr="005B1CBC">
                  <w:rPr>
                    <w:rStyle w:val="aa"/>
                    <w:webHidden/>
                  </w:rPr>
                  <w:instrText xml:space="preserve"> PAGEREF _Toc62828925 \h </w:instrText>
                </w:r>
                <w:r w:rsidRPr="005B1CBC">
                  <w:rPr>
                    <w:rStyle w:val="aa"/>
                    <w:webHidden/>
                  </w:rPr>
                </w:r>
                <w:r w:rsidRPr="005B1CBC">
                  <w:rPr>
                    <w:rStyle w:val="aa"/>
                    <w:webHidden/>
                  </w:rPr>
                  <w:fldChar w:fldCharType="separate"/>
                </w:r>
                <w:r w:rsidR="007F1BB3" w:rsidRPr="005B1CBC">
                  <w:rPr>
                    <w:rStyle w:val="aa"/>
                    <w:webHidden/>
                  </w:rPr>
                  <w:t>3</w:t>
                </w:r>
                <w:r w:rsidR="00214D8D">
                  <w:rPr>
                    <w:rStyle w:val="aa"/>
                    <w:rFonts w:hint="eastAsia"/>
                    <w:webHidden/>
                  </w:rPr>
                  <w:t>7</w:t>
                </w:r>
                <w:r w:rsidRPr="005B1CBC">
                  <w:rPr>
                    <w:rStyle w:val="aa"/>
                    <w:webHidden/>
                  </w:rPr>
                  <w:fldChar w:fldCharType="end"/>
                </w:r>
              </w:hyperlink>
            </w:p>
            <w:p w:rsidR="007F1BB3" w:rsidRDefault="007F1BB3" w:rsidP="007F1BB3">
              <w:pPr>
                <w:jc w:val="center"/>
                <w:rPr>
                  <w:rFonts w:ascii="黑体" w:eastAsia="黑体" w:hAnsi="黑体" w:cs="仿宋_GB2312"/>
                  <w:sz w:val="30"/>
                  <w:szCs w:val="30"/>
                </w:rPr>
              </w:pPr>
            </w:p>
            <w:p w:rsidR="007F1BB3" w:rsidRDefault="007F1BB3" w:rsidP="007F1BB3">
              <w:pPr>
                <w:jc w:val="center"/>
                <w:rPr>
                  <w:rFonts w:ascii="黑体" w:eastAsia="黑体" w:hAnsi="黑体" w:cs="仿宋_GB2312"/>
                  <w:sz w:val="30"/>
                  <w:szCs w:val="30"/>
                </w:rPr>
              </w:pPr>
            </w:p>
            <w:p w:rsidR="007F1BB3" w:rsidRDefault="00D66BC8" w:rsidP="007F1BB3">
              <w:pPr>
                <w:rPr>
                  <w:b/>
                  <w:bCs/>
                  <w:lang w:val="zh-CN"/>
                </w:rPr>
              </w:pPr>
              <w:r w:rsidRPr="006213F2">
                <w:rPr>
                  <w:b/>
                  <w:bCs/>
                  <w:lang w:val="zh-CN"/>
                </w:rPr>
                <w:fldChar w:fldCharType="end"/>
              </w:r>
            </w:p>
          </w:sdtContent>
        </w:sdt>
        <w:p w:rsidR="00974459" w:rsidRDefault="00D66BC8" w:rsidP="00974459">
          <w:pPr>
            <w:jc w:val="center"/>
            <w:rPr>
              <w:rFonts w:ascii="黑体" w:eastAsia="黑体" w:hAnsi="黑体" w:cs="仿宋_GB2312"/>
              <w:sz w:val="30"/>
              <w:szCs w:val="30"/>
            </w:rPr>
          </w:pPr>
        </w:p>
      </w:sdtContent>
    </w:sdt>
    <w:p w:rsidR="005B1CBC" w:rsidRDefault="005B1CBC">
      <w:pPr>
        <w:widowControl/>
        <w:jc w:val="left"/>
        <w:rPr>
          <w:rFonts w:eastAsia="方正小标宋_GBK"/>
          <w:bCs/>
          <w:kern w:val="44"/>
          <w:sz w:val="44"/>
          <w:szCs w:val="44"/>
        </w:rPr>
      </w:pPr>
    </w:p>
    <w:p w:rsidR="005B1CBC" w:rsidRDefault="005B1CBC">
      <w:pPr>
        <w:widowControl/>
        <w:jc w:val="left"/>
        <w:rPr>
          <w:rFonts w:eastAsia="方正小标宋_GBK"/>
          <w:bCs/>
          <w:kern w:val="44"/>
          <w:sz w:val="44"/>
          <w:szCs w:val="44"/>
        </w:rPr>
      </w:pPr>
    </w:p>
    <w:p w:rsidR="009A039E" w:rsidRDefault="009A039E">
      <w:pPr>
        <w:widowControl/>
        <w:jc w:val="left"/>
        <w:rPr>
          <w:rFonts w:eastAsia="方正小标宋_GBK"/>
          <w:bCs/>
          <w:kern w:val="44"/>
          <w:sz w:val="44"/>
          <w:szCs w:val="44"/>
        </w:rPr>
      </w:pPr>
    </w:p>
    <w:p w:rsidR="009A039E" w:rsidRDefault="009A039E">
      <w:pPr>
        <w:widowControl/>
        <w:jc w:val="left"/>
        <w:rPr>
          <w:rFonts w:eastAsia="方正小标宋_GBK"/>
          <w:bCs/>
          <w:kern w:val="44"/>
          <w:sz w:val="44"/>
          <w:szCs w:val="44"/>
        </w:rPr>
      </w:pPr>
    </w:p>
    <w:p w:rsidR="009A039E" w:rsidRDefault="009A039E">
      <w:pPr>
        <w:widowControl/>
        <w:jc w:val="left"/>
        <w:rPr>
          <w:rFonts w:eastAsia="方正小标宋_GBK"/>
          <w:bCs/>
          <w:kern w:val="44"/>
          <w:sz w:val="44"/>
          <w:szCs w:val="44"/>
        </w:rPr>
      </w:pPr>
    </w:p>
    <w:p w:rsidR="005B1CBC" w:rsidRDefault="005B1CBC">
      <w:pPr>
        <w:widowControl/>
        <w:jc w:val="left"/>
        <w:rPr>
          <w:rFonts w:eastAsia="方正小标宋_GBK"/>
          <w:bCs/>
          <w:kern w:val="44"/>
          <w:sz w:val="44"/>
          <w:szCs w:val="44"/>
        </w:rPr>
      </w:pPr>
    </w:p>
    <w:p w:rsidR="005B1CBC" w:rsidRDefault="005B1CBC">
      <w:pPr>
        <w:widowControl/>
        <w:jc w:val="left"/>
        <w:rPr>
          <w:rFonts w:eastAsia="方正小标宋_GBK"/>
          <w:bCs/>
          <w:kern w:val="44"/>
          <w:sz w:val="44"/>
          <w:szCs w:val="44"/>
        </w:rPr>
      </w:pPr>
    </w:p>
    <w:p w:rsidR="00974459" w:rsidRPr="005B1CBC" w:rsidRDefault="005B1CBC" w:rsidP="005B1CBC">
      <w:pPr>
        <w:jc w:val="center"/>
        <w:rPr>
          <w:rFonts w:ascii="方正小标宋_GBK" w:eastAsia="方正小标宋_GBK"/>
          <w:sz w:val="72"/>
          <w:szCs w:val="72"/>
        </w:rPr>
        <w:sectPr w:rsidR="00974459" w:rsidRPr="005B1CBC" w:rsidSect="001D6107">
          <w:footerReference w:type="default" r:id="rId8"/>
          <w:pgSz w:w="16838" w:h="11906" w:orient="landscape"/>
          <w:pgMar w:top="1800" w:right="1440" w:bottom="1800" w:left="1440" w:header="851" w:footer="992" w:gutter="0"/>
          <w:cols w:space="720"/>
          <w:docGrid w:type="lines" w:linePitch="312"/>
        </w:sectPr>
      </w:pPr>
      <w:r w:rsidRPr="005B1CBC">
        <w:rPr>
          <w:rFonts w:ascii="方正小标宋_GBK" w:eastAsia="方正小标宋_GBK" w:hint="eastAsia"/>
          <w:sz w:val="72"/>
          <w:szCs w:val="72"/>
        </w:rPr>
        <w:t>第一部分  部门预算</w:t>
      </w:r>
    </w:p>
    <w:tbl>
      <w:tblPr>
        <w:tblW w:w="12750" w:type="dxa"/>
        <w:tblInd w:w="93" w:type="dxa"/>
        <w:tblLook w:val="04A0"/>
      </w:tblPr>
      <w:tblGrid>
        <w:gridCol w:w="750"/>
        <w:gridCol w:w="4200"/>
        <w:gridCol w:w="1800"/>
        <w:gridCol w:w="4200"/>
        <w:gridCol w:w="1800"/>
      </w:tblGrid>
      <w:tr w:rsidR="004E4208" w:rsidRPr="004E4208" w:rsidTr="004E4208">
        <w:trPr>
          <w:trHeight w:val="1005"/>
        </w:trPr>
        <w:tc>
          <w:tcPr>
            <w:tcW w:w="12750" w:type="dxa"/>
            <w:gridSpan w:val="5"/>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4E4208" w:rsidRPr="004E4208" w:rsidRDefault="004E4208" w:rsidP="004E4208">
            <w:pPr>
              <w:widowControl/>
              <w:jc w:val="center"/>
              <w:rPr>
                <w:rFonts w:ascii="宋体" w:hAnsi="宋体" w:cs="宋体"/>
                <w:b/>
                <w:bCs/>
                <w:color w:val="000000"/>
                <w:kern w:val="0"/>
                <w:sz w:val="44"/>
                <w:szCs w:val="44"/>
              </w:rPr>
            </w:pPr>
            <w:bookmarkStart w:id="0" w:name="_Toc62828908"/>
            <w:r w:rsidRPr="004E4208">
              <w:rPr>
                <w:rFonts w:ascii="宋体" w:hAnsi="宋体" w:cs="宋体" w:hint="eastAsia"/>
                <w:b/>
                <w:bCs/>
                <w:color w:val="000000"/>
                <w:kern w:val="0"/>
                <w:sz w:val="44"/>
                <w:szCs w:val="44"/>
              </w:rPr>
              <w:lastRenderedPageBreak/>
              <w:t>部门预算收支总表</w:t>
            </w:r>
          </w:p>
        </w:tc>
      </w:tr>
      <w:tr w:rsidR="004E4208" w:rsidRPr="004E4208" w:rsidTr="004E4208">
        <w:trPr>
          <w:trHeight w:val="300"/>
        </w:trPr>
        <w:tc>
          <w:tcPr>
            <w:tcW w:w="6750" w:type="dxa"/>
            <w:gridSpan w:val="3"/>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预算单位编码及名称：[135001]承德高新技术产业开发区招商服务局本级</w:t>
            </w:r>
          </w:p>
        </w:tc>
        <w:tc>
          <w:tcPr>
            <w:tcW w:w="4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4E4208" w:rsidRPr="004E4208" w:rsidRDefault="004E4208" w:rsidP="004E4208">
            <w:pPr>
              <w:widowControl/>
              <w:jc w:val="right"/>
              <w:rPr>
                <w:rFonts w:ascii="宋体" w:hAnsi="宋体" w:cs="宋体"/>
                <w:color w:val="000000"/>
                <w:kern w:val="0"/>
                <w:sz w:val="18"/>
                <w:szCs w:val="18"/>
              </w:rPr>
            </w:pPr>
            <w:r w:rsidRPr="004E4208">
              <w:rPr>
                <w:rFonts w:ascii="宋体" w:hAnsi="宋体" w:cs="宋体" w:hint="eastAsia"/>
                <w:color w:val="000000"/>
                <w:kern w:val="0"/>
                <w:sz w:val="18"/>
                <w:szCs w:val="18"/>
              </w:rPr>
              <w:t>预算年度：2021</w:t>
            </w:r>
          </w:p>
        </w:tc>
        <w:tc>
          <w:tcPr>
            <w:tcW w:w="18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4E4208" w:rsidRPr="004E4208" w:rsidRDefault="004E4208" w:rsidP="004E4208">
            <w:pPr>
              <w:widowControl/>
              <w:jc w:val="right"/>
              <w:rPr>
                <w:rFonts w:ascii="宋体" w:hAnsi="宋体" w:cs="宋体"/>
                <w:color w:val="000000"/>
                <w:kern w:val="0"/>
                <w:sz w:val="18"/>
                <w:szCs w:val="18"/>
              </w:rPr>
            </w:pPr>
            <w:r w:rsidRPr="004E4208">
              <w:rPr>
                <w:rFonts w:ascii="宋体" w:hAnsi="宋体" w:cs="宋体" w:hint="eastAsia"/>
                <w:color w:val="000000"/>
                <w:kern w:val="0"/>
                <w:sz w:val="18"/>
                <w:szCs w:val="18"/>
              </w:rPr>
              <w:t>金额单位：万元</w:t>
            </w:r>
          </w:p>
        </w:tc>
      </w:tr>
      <w:tr w:rsidR="004E4208" w:rsidRPr="004E4208" w:rsidTr="004E4208">
        <w:trPr>
          <w:trHeight w:val="30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序号</w:t>
            </w:r>
          </w:p>
        </w:tc>
        <w:tc>
          <w:tcPr>
            <w:tcW w:w="6000"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收入</w:t>
            </w:r>
          </w:p>
        </w:tc>
        <w:tc>
          <w:tcPr>
            <w:tcW w:w="6000"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支出</w:t>
            </w:r>
          </w:p>
        </w:tc>
      </w:tr>
      <w:tr w:rsidR="004E4208" w:rsidRPr="004E4208" w:rsidTr="004E4208">
        <w:trPr>
          <w:trHeight w:val="300"/>
        </w:trPr>
        <w:tc>
          <w:tcPr>
            <w:tcW w:w="750" w:type="dxa"/>
            <w:vMerge/>
            <w:tcBorders>
              <w:top w:val="single" w:sz="4" w:space="0" w:color="000000"/>
              <w:left w:val="single" w:sz="4" w:space="0" w:color="000000"/>
              <w:bottom w:val="single" w:sz="4" w:space="0" w:color="000000"/>
              <w:right w:val="single" w:sz="4" w:space="0" w:color="000000"/>
            </w:tcBorders>
            <w:vAlign w:val="center"/>
            <w:hideMark/>
          </w:tcPr>
          <w:p w:rsidR="004E4208" w:rsidRPr="004E4208" w:rsidRDefault="004E4208" w:rsidP="004E4208">
            <w:pPr>
              <w:widowControl/>
              <w:jc w:val="left"/>
              <w:rPr>
                <w:rFonts w:ascii="宋体" w:hAnsi="宋体" w:cs="宋体"/>
                <w:color w:val="000000"/>
                <w:kern w:val="0"/>
                <w:sz w:val="18"/>
                <w:szCs w:val="18"/>
              </w:rPr>
            </w:pPr>
          </w:p>
        </w:tc>
        <w:tc>
          <w:tcPr>
            <w:tcW w:w="4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项    目</w:t>
            </w:r>
          </w:p>
        </w:tc>
        <w:tc>
          <w:tcPr>
            <w:tcW w:w="18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预算数</w:t>
            </w:r>
          </w:p>
        </w:tc>
        <w:tc>
          <w:tcPr>
            <w:tcW w:w="4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项    目</w:t>
            </w:r>
          </w:p>
        </w:tc>
        <w:tc>
          <w:tcPr>
            <w:tcW w:w="18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预算数</w:t>
            </w: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栏次</w:t>
            </w:r>
          </w:p>
        </w:tc>
        <w:tc>
          <w:tcPr>
            <w:tcW w:w="4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2</w:t>
            </w:r>
          </w:p>
        </w:tc>
        <w:tc>
          <w:tcPr>
            <w:tcW w:w="4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3</w:t>
            </w:r>
          </w:p>
        </w:tc>
        <w:tc>
          <w:tcPr>
            <w:tcW w:w="18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4</w:t>
            </w: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6</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一、一般公共预算拨款收入</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r w:rsidRPr="004E4208">
              <w:rPr>
                <w:rFonts w:ascii="宋体" w:hAnsi="宋体" w:cs="宋体" w:hint="eastAsia"/>
                <w:color w:val="000000"/>
                <w:kern w:val="0"/>
                <w:sz w:val="18"/>
                <w:szCs w:val="18"/>
              </w:rPr>
              <w:t>721.91</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一、一般公共服务支出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r w:rsidRPr="004E4208">
              <w:rPr>
                <w:rFonts w:ascii="宋体" w:hAnsi="宋体" w:cs="宋体" w:hint="eastAsia"/>
                <w:color w:val="000000"/>
                <w:kern w:val="0"/>
                <w:sz w:val="18"/>
                <w:szCs w:val="18"/>
              </w:rPr>
              <w:t>721.91</w:t>
            </w: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7</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二、政府性基金预算拨款收入</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二、外交支出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8</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三、国有资本经营预算拨款收入</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三、国防支出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9</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四、财政专户管理资金收入</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四、公共安全支出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10</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五、事业收入</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五、教育支出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11</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六、事业单位经营收入</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六、科学技术支出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12</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七、上级补助收入</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七、文化旅游体育与传媒支出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13</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八、附属单位上缴收入</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八、社会保障和就业支出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14</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九、其他收入</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九、社会保险基金支出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15</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十、卫生健康支出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16</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十一、节能环保支出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17</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十二、城乡社区支出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18</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十三、农林水支出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19</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十四、交通运输支出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20</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十五、资源勘探工业信息等支出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21</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十六、商业服务业等支出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22</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十七、金融支出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23</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十八、援助其他地区支出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lastRenderedPageBreak/>
              <w:t>24</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十九、自然资源海洋气象等支出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25</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二十、住房保障支出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26</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二十一、粮油物资储备支出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27</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二十二、国有资本经营预算支出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28</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二十三、灾害防治及应急管理支出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29</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二十四、预备费</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30</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二十五、其他支出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31</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二十六、转移性支出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32</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二十七、债务还本支出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33</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二十八、债务付息支出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34</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二十九、债务发行费用支出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35</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三十、抗疫特别国债安排的支出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36</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本年收入合计</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r w:rsidRPr="004E4208">
              <w:rPr>
                <w:rFonts w:ascii="宋体" w:hAnsi="宋体" w:cs="宋体" w:hint="eastAsia"/>
                <w:color w:val="000000"/>
                <w:kern w:val="0"/>
                <w:sz w:val="18"/>
                <w:szCs w:val="18"/>
              </w:rPr>
              <w:t>721.91</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本年支出合计</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r w:rsidRPr="004E4208">
              <w:rPr>
                <w:rFonts w:ascii="宋体" w:hAnsi="宋体" w:cs="宋体" w:hint="eastAsia"/>
                <w:color w:val="000000"/>
                <w:kern w:val="0"/>
                <w:sz w:val="18"/>
                <w:szCs w:val="18"/>
              </w:rPr>
              <w:t>721.91</w:t>
            </w: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37</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上年结转结余</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年终结转结余</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p>
        </w:tc>
      </w:tr>
      <w:tr w:rsidR="004E4208" w:rsidRPr="004E4208" w:rsidTr="004E4208">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center"/>
              <w:rPr>
                <w:rFonts w:ascii="宋体" w:hAnsi="宋体" w:cs="宋体"/>
                <w:color w:val="000000"/>
                <w:kern w:val="0"/>
                <w:sz w:val="18"/>
                <w:szCs w:val="18"/>
              </w:rPr>
            </w:pPr>
            <w:r w:rsidRPr="004E4208">
              <w:rPr>
                <w:rFonts w:ascii="宋体" w:hAnsi="宋体" w:cs="宋体" w:hint="eastAsia"/>
                <w:color w:val="000000"/>
                <w:kern w:val="0"/>
                <w:sz w:val="18"/>
                <w:szCs w:val="18"/>
              </w:rPr>
              <w:t>38</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收入总计</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r w:rsidRPr="004E4208">
              <w:rPr>
                <w:rFonts w:ascii="宋体" w:hAnsi="宋体" w:cs="宋体" w:hint="eastAsia"/>
                <w:color w:val="000000"/>
                <w:kern w:val="0"/>
                <w:sz w:val="18"/>
                <w:szCs w:val="18"/>
              </w:rPr>
              <w:t>721.91</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left"/>
              <w:rPr>
                <w:rFonts w:ascii="宋体" w:hAnsi="宋体" w:cs="宋体"/>
                <w:color w:val="000000"/>
                <w:kern w:val="0"/>
                <w:sz w:val="18"/>
                <w:szCs w:val="18"/>
              </w:rPr>
            </w:pPr>
            <w:r w:rsidRPr="004E4208">
              <w:rPr>
                <w:rFonts w:ascii="宋体" w:hAnsi="宋体" w:cs="宋体" w:hint="eastAsia"/>
                <w:color w:val="000000"/>
                <w:kern w:val="0"/>
                <w:sz w:val="18"/>
                <w:szCs w:val="18"/>
              </w:rPr>
              <w:t>支出总计</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208" w:rsidRPr="004E4208" w:rsidRDefault="004E4208" w:rsidP="004E4208">
            <w:pPr>
              <w:widowControl/>
              <w:jc w:val="right"/>
              <w:rPr>
                <w:rFonts w:ascii="宋体" w:hAnsi="宋体" w:cs="宋体"/>
                <w:color w:val="000000"/>
                <w:kern w:val="0"/>
                <w:sz w:val="18"/>
                <w:szCs w:val="18"/>
              </w:rPr>
            </w:pPr>
            <w:r w:rsidRPr="004E4208">
              <w:rPr>
                <w:rFonts w:ascii="宋体" w:hAnsi="宋体" w:cs="宋体" w:hint="eastAsia"/>
                <w:color w:val="000000"/>
                <w:kern w:val="0"/>
                <w:sz w:val="18"/>
                <w:szCs w:val="18"/>
              </w:rPr>
              <w:t>721.91</w:t>
            </w:r>
          </w:p>
        </w:tc>
      </w:tr>
    </w:tbl>
    <w:p w:rsidR="004E4208" w:rsidRDefault="004E4208" w:rsidP="004E4208">
      <w:pPr>
        <w:pStyle w:val="2"/>
        <w:jc w:val="left"/>
      </w:pPr>
    </w:p>
    <w:p w:rsidR="004E4208" w:rsidRDefault="004E4208" w:rsidP="009C518A">
      <w:pPr>
        <w:pStyle w:val="2"/>
      </w:pPr>
    </w:p>
    <w:p w:rsidR="004E4208" w:rsidRDefault="004E4208" w:rsidP="004E4208"/>
    <w:p w:rsidR="004E4208" w:rsidRPr="004E4208" w:rsidRDefault="004E4208" w:rsidP="004E4208"/>
    <w:tbl>
      <w:tblPr>
        <w:tblW w:w="12840" w:type="dxa"/>
        <w:tblInd w:w="93" w:type="dxa"/>
        <w:tblLook w:val="04A0"/>
      </w:tblPr>
      <w:tblGrid>
        <w:gridCol w:w="555"/>
        <w:gridCol w:w="975"/>
        <w:gridCol w:w="1725"/>
        <w:gridCol w:w="990"/>
        <w:gridCol w:w="1200"/>
        <w:gridCol w:w="1200"/>
        <w:gridCol w:w="975"/>
        <w:gridCol w:w="810"/>
        <w:gridCol w:w="750"/>
        <w:gridCol w:w="990"/>
        <w:gridCol w:w="1200"/>
        <w:gridCol w:w="795"/>
        <w:gridCol w:w="675"/>
      </w:tblGrid>
      <w:tr w:rsidR="00F97D6F" w:rsidRPr="00F97D6F" w:rsidTr="00F97D6F">
        <w:trPr>
          <w:trHeight w:val="855"/>
        </w:trPr>
        <w:tc>
          <w:tcPr>
            <w:tcW w:w="12840" w:type="dxa"/>
            <w:gridSpan w:val="13"/>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b/>
                <w:bCs/>
                <w:color w:val="000000"/>
                <w:kern w:val="0"/>
                <w:sz w:val="44"/>
                <w:szCs w:val="44"/>
              </w:rPr>
            </w:pPr>
            <w:bookmarkStart w:id="1" w:name="_Toc62828909"/>
            <w:bookmarkEnd w:id="0"/>
            <w:r w:rsidRPr="00F97D6F">
              <w:rPr>
                <w:rFonts w:ascii="宋体" w:hAnsi="宋体" w:cs="宋体" w:hint="eastAsia"/>
                <w:b/>
                <w:bCs/>
                <w:color w:val="000000"/>
                <w:kern w:val="0"/>
                <w:sz w:val="44"/>
                <w:szCs w:val="44"/>
              </w:rPr>
              <w:lastRenderedPageBreak/>
              <w:t>部门预算收入总表</w:t>
            </w:r>
          </w:p>
        </w:tc>
      </w:tr>
      <w:tr w:rsidR="00F97D6F" w:rsidRPr="00F97D6F" w:rsidTr="00F97D6F">
        <w:trPr>
          <w:trHeight w:val="300"/>
        </w:trPr>
        <w:tc>
          <w:tcPr>
            <w:tcW w:w="9180" w:type="dxa"/>
            <w:gridSpan w:val="9"/>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left"/>
              <w:rPr>
                <w:rFonts w:ascii="宋体" w:hAnsi="宋体" w:cs="宋体"/>
                <w:color w:val="000000"/>
                <w:kern w:val="0"/>
                <w:sz w:val="18"/>
                <w:szCs w:val="18"/>
              </w:rPr>
            </w:pPr>
            <w:r w:rsidRPr="00F97D6F">
              <w:rPr>
                <w:rFonts w:ascii="宋体" w:hAnsi="宋体" w:cs="宋体" w:hint="eastAsia"/>
                <w:color w:val="000000"/>
                <w:kern w:val="0"/>
                <w:sz w:val="18"/>
                <w:szCs w:val="18"/>
              </w:rPr>
              <w:t>预算单位编码及名称：[135]承德高新技术产业开发区招商服务局</w:t>
            </w: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right"/>
              <w:rPr>
                <w:rFonts w:ascii="宋体" w:hAnsi="宋体" w:cs="宋体"/>
                <w:color w:val="000000"/>
                <w:kern w:val="0"/>
                <w:sz w:val="18"/>
                <w:szCs w:val="18"/>
              </w:rPr>
            </w:pPr>
            <w:r w:rsidRPr="00F97D6F">
              <w:rPr>
                <w:rFonts w:ascii="宋体" w:hAnsi="宋体" w:cs="宋体" w:hint="eastAsia"/>
                <w:color w:val="000000"/>
                <w:kern w:val="0"/>
                <w:sz w:val="18"/>
                <w:szCs w:val="18"/>
              </w:rPr>
              <w:t>预算年度：2021</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right"/>
              <w:rPr>
                <w:rFonts w:ascii="宋体" w:hAnsi="宋体" w:cs="宋体"/>
                <w:color w:val="000000"/>
                <w:kern w:val="0"/>
                <w:sz w:val="18"/>
                <w:szCs w:val="18"/>
              </w:rPr>
            </w:pPr>
            <w:r w:rsidRPr="00F97D6F">
              <w:rPr>
                <w:rFonts w:ascii="宋体" w:hAnsi="宋体" w:cs="宋体" w:hint="eastAsia"/>
                <w:color w:val="000000"/>
                <w:kern w:val="0"/>
                <w:sz w:val="18"/>
                <w:szCs w:val="18"/>
              </w:rPr>
              <w:t>金额单位：万元</w:t>
            </w:r>
          </w:p>
        </w:tc>
      </w:tr>
      <w:tr w:rsidR="00F97D6F" w:rsidRPr="00F97D6F" w:rsidTr="00F97D6F">
        <w:trPr>
          <w:trHeight w:val="375"/>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序号</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功能分类科目</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合计</w:t>
            </w:r>
          </w:p>
        </w:tc>
        <w:tc>
          <w:tcPr>
            <w:tcW w:w="7920" w:type="dxa"/>
            <w:gridSpan w:val="8"/>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本年收入</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上年结转</w:t>
            </w:r>
          </w:p>
        </w:tc>
      </w:tr>
      <w:tr w:rsidR="00F97D6F" w:rsidRPr="00F97D6F" w:rsidTr="00F97D6F">
        <w:trPr>
          <w:trHeight w:val="675"/>
        </w:trPr>
        <w:tc>
          <w:tcPr>
            <w:tcW w:w="555" w:type="dxa"/>
            <w:vMerge/>
            <w:tcBorders>
              <w:top w:val="single" w:sz="4" w:space="0" w:color="000000"/>
              <w:left w:val="single" w:sz="4" w:space="0" w:color="000000"/>
              <w:bottom w:val="single" w:sz="4" w:space="0" w:color="000000"/>
              <w:right w:val="single" w:sz="4" w:space="0" w:color="000000"/>
            </w:tcBorders>
            <w:vAlign w:val="center"/>
            <w:hideMark/>
          </w:tcPr>
          <w:p w:rsidR="00F97D6F" w:rsidRPr="00F97D6F" w:rsidRDefault="00F97D6F" w:rsidP="00F97D6F">
            <w:pPr>
              <w:widowControl/>
              <w:jc w:val="left"/>
              <w:rPr>
                <w:rFonts w:ascii="宋体" w:hAnsi="宋体" w:cs="宋体"/>
                <w:color w:val="000000"/>
                <w:kern w:val="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科目编码</w:t>
            </w:r>
          </w:p>
        </w:tc>
        <w:tc>
          <w:tcPr>
            <w:tcW w:w="172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科目名称</w:t>
            </w: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F97D6F" w:rsidRPr="00F97D6F" w:rsidRDefault="00F97D6F" w:rsidP="00F97D6F">
            <w:pPr>
              <w:widowControl/>
              <w:jc w:val="left"/>
              <w:rPr>
                <w:rFonts w:ascii="宋体" w:hAnsi="宋体" w:cs="宋体"/>
                <w:color w:val="000000"/>
                <w:kern w:val="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小计</w:t>
            </w:r>
          </w:p>
        </w:tc>
        <w:tc>
          <w:tcPr>
            <w:tcW w:w="1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财政拨款收入</w:t>
            </w:r>
          </w:p>
        </w:tc>
        <w:tc>
          <w:tcPr>
            <w:tcW w:w="97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财政专户收入</w:t>
            </w:r>
          </w:p>
        </w:tc>
        <w:tc>
          <w:tcPr>
            <w:tcW w:w="81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事业收入</w:t>
            </w:r>
          </w:p>
        </w:tc>
        <w:tc>
          <w:tcPr>
            <w:tcW w:w="75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经营收入</w:t>
            </w:r>
          </w:p>
        </w:tc>
        <w:tc>
          <w:tcPr>
            <w:tcW w:w="99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上级补助收入</w:t>
            </w:r>
          </w:p>
        </w:tc>
        <w:tc>
          <w:tcPr>
            <w:tcW w:w="1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附属单位上缴收入</w:t>
            </w:r>
          </w:p>
        </w:tc>
        <w:tc>
          <w:tcPr>
            <w:tcW w:w="79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其他收入</w:t>
            </w:r>
          </w:p>
        </w:tc>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F97D6F" w:rsidRPr="00F97D6F" w:rsidRDefault="00F97D6F" w:rsidP="00F97D6F">
            <w:pPr>
              <w:widowControl/>
              <w:jc w:val="left"/>
              <w:rPr>
                <w:rFonts w:ascii="宋体" w:hAnsi="宋体" w:cs="宋体"/>
                <w:color w:val="000000"/>
                <w:kern w:val="0"/>
                <w:sz w:val="18"/>
                <w:szCs w:val="18"/>
              </w:rPr>
            </w:pPr>
          </w:p>
        </w:tc>
      </w:tr>
      <w:tr w:rsidR="00F97D6F" w:rsidRPr="00F97D6F" w:rsidTr="00F97D6F">
        <w:trPr>
          <w:trHeight w:val="615"/>
        </w:trPr>
        <w:tc>
          <w:tcPr>
            <w:tcW w:w="55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栏次</w:t>
            </w:r>
          </w:p>
        </w:tc>
        <w:tc>
          <w:tcPr>
            <w:tcW w:w="97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2</w:t>
            </w:r>
          </w:p>
        </w:tc>
        <w:tc>
          <w:tcPr>
            <w:tcW w:w="99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4</w:t>
            </w:r>
          </w:p>
        </w:tc>
        <w:tc>
          <w:tcPr>
            <w:tcW w:w="1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5</w:t>
            </w:r>
          </w:p>
        </w:tc>
        <w:tc>
          <w:tcPr>
            <w:tcW w:w="97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6</w:t>
            </w:r>
          </w:p>
        </w:tc>
        <w:tc>
          <w:tcPr>
            <w:tcW w:w="81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7</w:t>
            </w:r>
          </w:p>
        </w:tc>
        <w:tc>
          <w:tcPr>
            <w:tcW w:w="75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8</w:t>
            </w:r>
          </w:p>
        </w:tc>
        <w:tc>
          <w:tcPr>
            <w:tcW w:w="99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9</w:t>
            </w:r>
          </w:p>
        </w:tc>
        <w:tc>
          <w:tcPr>
            <w:tcW w:w="1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10</w:t>
            </w:r>
          </w:p>
        </w:tc>
        <w:tc>
          <w:tcPr>
            <w:tcW w:w="79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11</w:t>
            </w:r>
          </w:p>
        </w:tc>
        <w:tc>
          <w:tcPr>
            <w:tcW w:w="67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12</w:t>
            </w:r>
          </w:p>
        </w:tc>
      </w:tr>
      <w:tr w:rsidR="00F97D6F" w:rsidRPr="00F97D6F" w:rsidTr="00F97D6F">
        <w:trPr>
          <w:trHeight w:val="30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6</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left"/>
              <w:rPr>
                <w:rFonts w:ascii="宋体" w:hAnsi="宋体" w:cs="宋体"/>
                <w:color w:val="000000"/>
                <w:kern w:val="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left"/>
              <w:rPr>
                <w:rFonts w:ascii="宋体" w:hAnsi="宋体" w:cs="宋体"/>
                <w:color w:val="000000"/>
                <w:kern w:val="0"/>
                <w:sz w:val="18"/>
                <w:szCs w:val="18"/>
              </w:rPr>
            </w:pPr>
            <w:r w:rsidRPr="00F97D6F">
              <w:rPr>
                <w:rFonts w:ascii="宋体" w:hAnsi="宋体" w:cs="宋体" w:hint="eastAsia"/>
                <w:color w:val="000000"/>
                <w:kern w:val="0"/>
                <w:sz w:val="18"/>
                <w:szCs w:val="18"/>
              </w:rPr>
              <w:t>合计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r w:rsidRPr="00F97D6F">
              <w:rPr>
                <w:rFonts w:ascii="宋体" w:hAnsi="宋体" w:cs="宋体" w:hint="eastAsia"/>
                <w:color w:val="000000"/>
                <w:kern w:val="0"/>
                <w:sz w:val="18"/>
                <w:szCs w:val="18"/>
              </w:rPr>
              <w:t>721.91</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r w:rsidRPr="00F97D6F">
              <w:rPr>
                <w:rFonts w:ascii="宋体" w:hAnsi="宋体" w:cs="宋体" w:hint="eastAsia"/>
                <w:color w:val="000000"/>
                <w:kern w:val="0"/>
                <w:sz w:val="18"/>
                <w:szCs w:val="18"/>
              </w:rPr>
              <w:t>721.91</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r w:rsidRPr="00F97D6F">
              <w:rPr>
                <w:rFonts w:ascii="宋体" w:hAnsi="宋体" w:cs="宋体" w:hint="eastAsia"/>
                <w:color w:val="000000"/>
                <w:kern w:val="0"/>
                <w:sz w:val="18"/>
                <w:szCs w:val="18"/>
              </w:rPr>
              <w:t>721.91</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r>
      <w:tr w:rsidR="00F97D6F" w:rsidRPr="00F97D6F" w:rsidTr="00F97D6F">
        <w:trPr>
          <w:trHeight w:val="30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7</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left"/>
              <w:rPr>
                <w:rFonts w:ascii="宋体" w:hAnsi="宋体" w:cs="宋体"/>
                <w:color w:val="000000"/>
                <w:kern w:val="0"/>
                <w:sz w:val="18"/>
                <w:szCs w:val="18"/>
              </w:rPr>
            </w:pPr>
            <w:r w:rsidRPr="00F97D6F">
              <w:rPr>
                <w:rFonts w:ascii="宋体" w:hAnsi="宋体" w:cs="宋体" w:hint="eastAsia"/>
                <w:color w:val="000000"/>
                <w:kern w:val="0"/>
                <w:sz w:val="18"/>
                <w:szCs w:val="18"/>
              </w:rPr>
              <w:t>201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left"/>
              <w:rPr>
                <w:rFonts w:ascii="宋体" w:hAnsi="宋体" w:cs="宋体"/>
                <w:color w:val="000000"/>
                <w:kern w:val="0"/>
                <w:sz w:val="18"/>
                <w:szCs w:val="18"/>
              </w:rPr>
            </w:pPr>
            <w:r w:rsidRPr="00F97D6F">
              <w:rPr>
                <w:rFonts w:ascii="宋体" w:hAnsi="宋体" w:cs="宋体" w:hint="eastAsia"/>
                <w:color w:val="000000"/>
                <w:kern w:val="0"/>
                <w:sz w:val="18"/>
                <w:szCs w:val="18"/>
              </w:rPr>
              <w:t>一般公共服务支出</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r w:rsidRPr="00F97D6F">
              <w:rPr>
                <w:rFonts w:ascii="宋体" w:hAnsi="宋体" w:cs="宋体" w:hint="eastAsia"/>
                <w:color w:val="000000"/>
                <w:kern w:val="0"/>
                <w:sz w:val="18"/>
                <w:szCs w:val="18"/>
              </w:rPr>
              <w:t>721.91</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r w:rsidRPr="00F97D6F">
              <w:rPr>
                <w:rFonts w:ascii="宋体" w:hAnsi="宋体" w:cs="宋体" w:hint="eastAsia"/>
                <w:color w:val="000000"/>
                <w:kern w:val="0"/>
                <w:sz w:val="18"/>
                <w:szCs w:val="18"/>
              </w:rPr>
              <w:t>721.91</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r w:rsidRPr="00F97D6F">
              <w:rPr>
                <w:rFonts w:ascii="宋体" w:hAnsi="宋体" w:cs="宋体" w:hint="eastAsia"/>
                <w:color w:val="000000"/>
                <w:kern w:val="0"/>
                <w:sz w:val="18"/>
                <w:szCs w:val="18"/>
              </w:rPr>
              <w:t>721.91</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r>
      <w:tr w:rsidR="00F97D6F" w:rsidRPr="00F97D6F" w:rsidTr="00F97D6F">
        <w:trPr>
          <w:trHeight w:val="30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8</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left"/>
              <w:rPr>
                <w:rFonts w:ascii="宋体" w:hAnsi="宋体" w:cs="宋体"/>
                <w:color w:val="000000"/>
                <w:kern w:val="0"/>
                <w:sz w:val="18"/>
                <w:szCs w:val="18"/>
              </w:rPr>
            </w:pPr>
            <w:r w:rsidRPr="00F97D6F">
              <w:rPr>
                <w:rFonts w:ascii="宋体" w:hAnsi="宋体" w:cs="宋体" w:hint="eastAsia"/>
                <w:color w:val="000000"/>
                <w:kern w:val="0"/>
                <w:sz w:val="18"/>
                <w:szCs w:val="18"/>
              </w:rPr>
              <w:t>20113</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left"/>
              <w:rPr>
                <w:rFonts w:ascii="宋体" w:hAnsi="宋体" w:cs="宋体"/>
                <w:color w:val="000000"/>
                <w:kern w:val="0"/>
                <w:sz w:val="18"/>
                <w:szCs w:val="18"/>
              </w:rPr>
            </w:pPr>
            <w:r w:rsidRPr="00F97D6F">
              <w:rPr>
                <w:rFonts w:ascii="宋体" w:hAnsi="宋体" w:cs="宋体" w:hint="eastAsia"/>
                <w:color w:val="000000"/>
                <w:kern w:val="0"/>
                <w:sz w:val="18"/>
                <w:szCs w:val="18"/>
              </w:rPr>
              <w:t>商贸事务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r w:rsidRPr="00F97D6F">
              <w:rPr>
                <w:rFonts w:ascii="宋体" w:hAnsi="宋体" w:cs="宋体" w:hint="eastAsia"/>
                <w:color w:val="000000"/>
                <w:kern w:val="0"/>
                <w:sz w:val="18"/>
                <w:szCs w:val="18"/>
              </w:rPr>
              <w:t>721.91</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r w:rsidRPr="00F97D6F">
              <w:rPr>
                <w:rFonts w:ascii="宋体" w:hAnsi="宋体" w:cs="宋体" w:hint="eastAsia"/>
                <w:color w:val="000000"/>
                <w:kern w:val="0"/>
                <w:sz w:val="18"/>
                <w:szCs w:val="18"/>
              </w:rPr>
              <w:t>721.91</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r w:rsidRPr="00F97D6F">
              <w:rPr>
                <w:rFonts w:ascii="宋体" w:hAnsi="宋体" w:cs="宋体" w:hint="eastAsia"/>
                <w:color w:val="000000"/>
                <w:kern w:val="0"/>
                <w:sz w:val="18"/>
                <w:szCs w:val="18"/>
              </w:rPr>
              <w:t>721.91</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r>
      <w:tr w:rsidR="00F97D6F" w:rsidRPr="00F97D6F" w:rsidTr="00F97D6F">
        <w:trPr>
          <w:trHeight w:val="30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9</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left"/>
              <w:rPr>
                <w:rFonts w:ascii="宋体" w:hAnsi="宋体" w:cs="宋体"/>
                <w:color w:val="000000"/>
                <w:kern w:val="0"/>
                <w:sz w:val="18"/>
                <w:szCs w:val="18"/>
              </w:rPr>
            </w:pPr>
            <w:r w:rsidRPr="00F97D6F">
              <w:rPr>
                <w:rFonts w:ascii="宋体" w:hAnsi="宋体" w:cs="宋体" w:hint="eastAsia"/>
                <w:color w:val="000000"/>
                <w:kern w:val="0"/>
                <w:sz w:val="18"/>
                <w:szCs w:val="18"/>
              </w:rPr>
              <w:t>2011301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left"/>
              <w:rPr>
                <w:rFonts w:ascii="宋体" w:hAnsi="宋体" w:cs="宋体"/>
                <w:color w:val="000000"/>
                <w:kern w:val="0"/>
                <w:sz w:val="18"/>
                <w:szCs w:val="18"/>
              </w:rPr>
            </w:pPr>
            <w:r w:rsidRPr="00F97D6F">
              <w:rPr>
                <w:rFonts w:ascii="宋体" w:hAnsi="宋体" w:cs="宋体" w:hint="eastAsia"/>
                <w:color w:val="000000"/>
                <w:kern w:val="0"/>
                <w:sz w:val="18"/>
                <w:szCs w:val="18"/>
              </w:rPr>
              <w:t>行政运行</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r w:rsidRPr="00F97D6F">
              <w:rPr>
                <w:rFonts w:ascii="宋体" w:hAnsi="宋体" w:cs="宋体" w:hint="eastAsia"/>
                <w:color w:val="000000"/>
                <w:kern w:val="0"/>
                <w:sz w:val="18"/>
                <w:szCs w:val="18"/>
              </w:rPr>
              <w:t>199.11</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r w:rsidRPr="00F97D6F">
              <w:rPr>
                <w:rFonts w:ascii="宋体" w:hAnsi="宋体" w:cs="宋体" w:hint="eastAsia"/>
                <w:color w:val="000000"/>
                <w:kern w:val="0"/>
                <w:sz w:val="18"/>
                <w:szCs w:val="18"/>
              </w:rPr>
              <w:t>199.11</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r w:rsidRPr="00F97D6F">
              <w:rPr>
                <w:rFonts w:ascii="宋体" w:hAnsi="宋体" w:cs="宋体" w:hint="eastAsia"/>
                <w:color w:val="000000"/>
                <w:kern w:val="0"/>
                <w:sz w:val="18"/>
                <w:szCs w:val="18"/>
              </w:rPr>
              <w:t>199.11</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r>
      <w:tr w:rsidR="00F97D6F" w:rsidRPr="00F97D6F" w:rsidTr="00F97D6F">
        <w:trPr>
          <w:trHeight w:val="30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10</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left"/>
              <w:rPr>
                <w:rFonts w:ascii="宋体" w:hAnsi="宋体" w:cs="宋体"/>
                <w:color w:val="000000"/>
                <w:kern w:val="0"/>
                <w:sz w:val="18"/>
                <w:szCs w:val="18"/>
              </w:rPr>
            </w:pPr>
            <w:r w:rsidRPr="00F97D6F">
              <w:rPr>
                <w:rFonts w:ascii="宋体" w:hAnsi="宋体" w:cs="宋体" w:hint="eastAsia"/>
                <w:color w:val="000000"/>
                <w:kern w:val="0"/>
                <w:sz w:val="18"/>
                <w:szCs w:val="18"/>
              </w:rPr>
              <w:t>2011308</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left"/>
              <w:rPr>
                <w:rFonts w:ascii="宋体" w:hAnsi="宋体" w:cs="宋体"/>
                <w:color w:val="000000"/>
                <w:kern w:val="0"/>
                <w:sz w:val="18"/>
                <w:szCs w:val="18"/>
              </w:rPr>
            </w:pPr>
            <w:r w:rsidRPr="00F97D6F">
              <w:rPr>
                <w:rFonts w:ascii="宋体" w:hAnsi="宋体" w:cs="宋体" w:hint="eastAsia"/>
                <w:color w:val="000000"/>
                <w:kern w:val="0"/>
                <w:sz w:val="18"/>
                <w:szCs w:val="18"/>
              </w:rPr>
              <w:t>招商引资</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r w:rsidRPr="00F97D6F">
              <w:rPr>
                <w:rFonts w:ascii="宋体" w:hAnsi="宋体" w:cs="宋体" w:hint="eastAsia"/>
                <w:color w:val="000000"/>
                <w:kern w:val="0"/>
                <w:sz w:val="18"/>
                <w:szCs w:val="18"/>
              </w:rPr>
              <w:t>513.63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r w:rsidRPr="00F97D6F">
              <w:rPr>
                <w:rFonts w:ascii="宋体" w:hAnsi="宋体" w:cs="宋体" w:hint="eastAsia"/>
                <w:color w:val="000000"/>
                <w:kern w:val="0"/>
                <w:sz w:val="18"/>
                <w:szCs w:val="18"/>
              </w:rPr>
              <w:t>513.63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r w:rsidRPr="00F97D6F">
              <w:rPr>
                <w:rFonts w:ascii="宋体" w:hAnsi="宋体" w:cs="宋体" w:hint="eastAsia"/>
                <w:color w:val="000000"/>
                <w:kern w:val="0"/>
                <w:sz w:val="18"/>
                <w:szCs w:val="18"/>
              </w:rPr>
              <w:t>513.63</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r>
      <w:tr w:rsidR="00F97D6F" w:rsidRPr="00F97D6F" w:rsidTr="00F97D6F">
        <w:trPr>
          <w:trHeight w:val="30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11</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left"/>
              <w:rPr>
                <w:rFonts w:ascii="宋体" w:hAnsi="宋体" w:cs="宋体"/>
                <w:color w:val="000000"/>
                <w:kern w:val="0"/>
                <w:sz w:val="18"/>
                <w:szCs w:val="18"/>
              </w:rPr>
            </w:pPr>
            <w:r w:rsidRPr="00F97D6F">
              <w:rPr>
                <w:rFonts w:ascii="宋体" w:hAnsi="宋体" w:cs="宋体" w:hint="eastAsia"/>
                <w:color w:val="000000"/>
                <w:kern w:val="0"/>
                <w:sz w:val="18"/>
                <w:szCs w:val="18"/>
              </w:rPr>
              <w:t>2011399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left"/>
              <w:rPr>
                <w:rFonts w:ascii="宋体" w:hAnsi="宋体" w:cs="宋体"/>
                <w:color w:val="000000"/>
                <w:kern w:val="0"/>
                <w:sz w:val="18"/>
                <w:szCs w:val="18"/>
              </w:rPr>
            </w:pPr>
            <w:r w:rsidRPr="00F97D6F">
              <w:rPr>
                <w:rFonts w:ascii="宋体" w:hAnsi="宋体" w:cs="宋体" w:hint="eastAsia"/>
                <w:color w:val="000000"/>
                <w:kern w:val="0"/>
                <w:sz w:val="18"/>
                <w:szCs w:val="18"/>
              </w:rPr>
              <w:t>其他商贸事务支出</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r w:rsidRPr="00F97D6F">
              <w:rPr>
                <w:rFonts w:ascii="宋体" w:hAnsi="宋体" w:cs="宋体" w:hint="eastAsia"/>
                <w:color w:val="000000"/>
                <w:kern w:val="0"/>
                <w:sz w:val="18"/>
                <w:szCs w:val="18"/>
              </w:rPr>
              <w:t>9.17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r w:rsidRPr="00F97D6F">
              <w:rPr>
                <w:rFonts w:ascii="宋体" w:hAnsi="宋体" w:cs="宋体" w:hint="eastAsia"/>
                <w:color w:val="000000"/>
                <w:kern w:val="0"/>
                <w:sz w:val="18"/>
                <w:szCs w:val="18"/>
              </w:rPr>
              <w:t>9.17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r w:rsidRPr="00F97D6F">
              <w:rPr>
                <w:rFonts w:ascii="宋体" w:hAnsi="宋体" w:cs="宋体" w:hint="eastAsia"/>
                <w:color w:val="000000"/>
                <w:kern w:val="0"/>
                <w:sz w:val="18"/>
                <w:szCs w:val="18"/>
              </w:rPr>
              <w:t>9.17</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right"/>
              <w:rPr>
                <w:rFonts w:ascii="宋体" w:hAnsi="宋体" w:cs="宋体"/>
                <w:color w:val="000000"/>
                <w:kern w:val="0"/>
                <w:sz w:val="18"/>
                <w:szCs w:val="18"/>
              </w:rPr>
            </w:pPr>
          </w:p>
        </w:tc>
      </w:tr>
    </w:tbl>
    <w:p w:rsidR="004E4208" w:rsidRDefault="004E4208" w:rsidP="007410B9">
      <w:pPr>
        <w:pStyle w:val="2"/>
      </w:pPr>
    </w:p>
    <w:p w:rsidR="00F97D6F" w:rsidRDefault="00F97D6F" w:rsidP="00737376">
      <w:pPr>
        <w:pStyle w:val="2"/>
        <w:jc w:val="both"/>
      </w:pPr>
    </w:p>
    <w:p w:rsidR="00737376" w:rsidRDefault="00737376" w:rsidP="00737376"/>
    <w:p w:rsidR="00737376" w:rsidRPr="00737376" w:rsidRDefault="00737376" w:rsidP="00737376"/>
    <w:tbl>
      <w:tblPr>
        <w:tblW w:w="10038" w:type="dxa"/>
        <w:tblInd w:w="1410" w:type="dxa"/>
        <w:tblLook w:val="04A0"/>
      </w:tblPr>
      <w:tblGrid>
        <w:gridCol w:w="555"/>
        <w:gridCol w:w="915"/>
        <w:gridCol w:w="1725"/>
        <w:gridCol w:w="1005"/>
        <w:gridCol w:w="885"/>
        <w:gridCol w:w="990"/>
        <w:gridCol w:w="975"/>
        <w:gridCol w:w="1185"/>
        <w:gridCol w:w="1803"/>
      </w:tblGrid>
      <w:tr w:rsidR="00F97D6F" w:rsidRPr="00F97D6F" w:rsidTr="00512AA4">
        <w:trPr>
          <w:trHeight w:val="900"/>
        </w:trPr>
        <w:tc>
          <w:tcPr>
            <w:tcW w:w="10038" w:type="dxa"/>
            <w:gridSpan w:val="9"/>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b/>
                <w:bCs/>
                <w:color w:val="000000"/>
                <w:kern w:val="0"/>
                <w:sz w:val="44"/>
                <w:szCs w:val="44"/>
              </w:rPr>
            </w:pPr>
            <w:bookmarkStart w:id="2" w:name="_Toc62828910"/>
            <w:bookmarkEnd w:id="1"/>
            <w:r w:rsidRPr="00F97D6F">
              <w:rPr>
                <w:rFonts w:ascii="宋体" w:hAnsi="宋体" w:cs="宋体" w:hint="eastAsia"/>
                <w:b/>
                <w:bCs/>
                <w:color w:val="000000"/>
                <w:kern w:val="0"/>
                <w:sz w:val="44"/>
                <w:szCs w:val="44"/>
              </w:rPr>
              <w:lastRenderedPageBreak/>
              <w:t>部门预算支出总表</w:t>
            </w:r>
          </w:p>
        </w:tc>
      </w:tr>
      <w:tr w:rsidR="00F97D6F" w:rsidRPr="00F97D6F" w:rsidTr="00512AA4">
        <w:trPr>
          <w:trHeight w:val="300"/>
        </w:trPr>
        <w:tc>
          <w:tcPr>
            <w:tcW w:w="5085" w:type="dxa"/>
            <w:gridSpan w:val="5"/>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left"/>
              <w:rPr>
                <w:rFonts w:ascii="宋体" w:hAnsi="宋体" w:cs="宋体"/>
                <w:color w:val="000000"/>
                <w:kern w:val="0"/>
                <w:sz w:val="18"/>
                <w:szCs w:val="18"/>
              </w:rPr>
            </w:pPr>
            <w:r w:rsidRPr="00F97D6F">
              <w:rPr>
                <w:rFonts w:ascii="宋体" w:hAnsi="宋体" w:cs="宋体" w:hint="eastAsia"/>
                <w:color w:val="000000"/>
                <w:kern w:val="0"/>
                <w:sz w:val="18"/>
                <w:szCs w:val="18"/>
              </w:rPr>
              <w:t>预算单位编码及名称：[135]承德高新技术产业开发区招商服务局</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right"/>
              <w:rPr>
                <w:rFonts w:ascii="宋体" w:hAnsi="宋体" w:cs="宋体"/>
                <w:color w:val="000000"/>
                <w:kern w:val="0"/>
                <w:sz w:val="18"/>
                <w:szCs w:val="18"/>
              </w:rPr>
            </w:pPr>
            <w:r w:rsidRPr="00F97D6F">
              <w:rPr>
                <w:rFonts w:ascii="宋体" w:hAnsi="宋体" w:cs="宋体" w:hint="eastAsia"/>
                <w:color w:val="000000"/>
                <w:kern w:val="0"/>
                <w:sz w:val="18"/>
                <w:szCs w:val="18"/>
              </w:rPr>
              <w:t>预算年度：2021</w:t>
            </w:r>
          </w:p>
        </w:tc>
        <w:tc>
          <w:tcPr>
            <w:tcW w:w="2988"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right"/>
              <w:rPr>
                <w:rFonts w:ascii="宋体" w:hAnsi="宋体" w:cs="宋体"/>
                <w:color w:val="000000"/>
                <w:kern w:val="0"/>
                <w:sz w:val="18"/>
                <w:szCs w:val="18"/>
              </w:rPr>
            </w:pPr>
            <w:r w:rsidRPr="00F97D6F">
              <w:rPr>
                <w:rFonts w:ascii="宋体" w:hAnsi="宋体" w:cs="宋体" w:hint="eastAsia"/>
                <w:color w:val="000000"/>
                <w:kern w:val="0"/>
                <w:sz w:val="18"/>
                <w:szCs w:val="18"/>
              </w:rPr>
              <w:t>金额单位：万元</w:t>
            </w:r>
          </w:p>
        </w:tc>
      </w:tr>
      <w:tr w:rsidR="00F97D6F" w:rsidRPr="00F97D6F" w:rsidTr="00512AA4">
        <w:trPr>
          <w:trHeight w:val="30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序号</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支出功能分类科目</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本年支出合计</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基本支出</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项目支出</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经营支出</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上缴上级支出</w:t>
            </w:r>
          </w:p>
        </w:tc>
        <w:tc>
          <w:tcPr>
            <w:tcW w:w="1803"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对附属单位补助支出</w:t>
            </w:r>
          </w:p>
        </w:tc>
      </w:tr>
      <w:tr w:rsidR="00F97D6F" w:rsidRPr="00F97D6F" w:rsidTr="00512AA4">
        <w:trPr>
          <w:trHeight w:val="300"/>
        </w:trPr>
        <w:tc>
          <w:tcPr>
            <w:tcW w:w="555" w:type="dxa"/>
            <w:vMerge/>
            <w:tcBorders>
              <w:top w:val="single" w:sz="4" w:space="0" w:color="000000"/>
              <w:left w:val="single" w:sz="4" w:space="0" w:color="000000"/>
              <w:bottom w:val="single" w:sz="4" w:space="0" w:color="000000"/>
              <w:right w:val="single" w:sz="4" w:space="0" w:color="000000"/>
            </w:tcBorders>
            <w:vAlign w:val="center"/>
            <w:hideMark/>
          </w:tcPr>
          <w:p w:rsidR="00F97D6F" w:rsidRPr="00F97D6F" w:rsidRDefault="00F97D6F" w:rsidP="00F97D6F">
            <w:pPr>
              <w:widowControl/>
              <w:jc w:val="left"/>
              <w:rPr>
                <w:rFonts w:ascii="宋体" w:hAnsi="宋体" w:cs="宋体"/>
                <w:color w:val="000000"/>
                <w:kern w:val="0"/>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科目编码</w:t>
            </w:r>
          </w:p>
        </w:tc>
        <w:tc>
          <w:tcPr>
            <w:tcW w:w="172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科目名称</w:t>
            </w:r>
          </w:p>
        </w:tc>
        <w:tc>
          <w:tcPr>
            <w:tcW w:w="1005" w:type="dxa"/>
            <w:vMerge/>
            <w:tcBorders>
              <w:top w:val="single" w:sz="4" w:space="0" w:color="000000"/>
              <w:left w:val="single" w:sz="4" w:space="0" w:color="000000"/>
              <w:bottom w:val="single" w:sz="4" w:space="0" w:color="000000"/>
              <w:right w:val="single" w:sz="4" w:space="0" w:color="000000"/>
            </w:tcBorders>
            <w:vAlign w:val="center"/>
            <w:hideMark/>
          </w:tcPr>
          <w:p w:rsidR="00F97D6F" w:rsidRPr="00F97D6F" w:rsidRDefault="00F97D6F" w:rsidP="00F97D6F">
            <w:pPr>
              <w:widowControl/>
              <w:jc w:val="left"/>
              <w:rPr>
                <w:rFonts w:ascii="宋体" w:hAnsi="宋体" w:cs="宋体"/>
                <w:color w:val="000000"/>
                <w:kern w:val="0"/>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hideMark/>
          </w:tcPr>
          <w:p w:rsidR="00F97D6F" w:rsidRPr="00F97D6F" w:rsidRDefault="00F97D6F" w:rsidP="00F97D6F">
            <w:pPr>
              <w:widowControl/>
              <w:jc w:val="left"/>
              <w:rPr>
                <w:rFonts w:ascii="宋体" w:hAnsi="宋体" w:cs="宋体"/>
                <w:color w:val="000000"/>
                <w:kern w:val="0"/>
                <w:sz w:val="18"/>
                <w:szCs w:val="18"/>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F97D6F" w:rsidRPr="00F97D6F" w:rsidRDefault="00F97D6F" w:rsidP="00F97D6F">
            <w:pPr>
              <w:widowControl/>
              <w:jc w:val="left"/>
              <w:rPr>
                <w:rFonts w:ascii="宋体" w:hAnsi="宋体" w:cs="宋体"/>
                <w:color w:val="000000"/>
                <w:kern w:val="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hideMark/>
          </w:tcPr>
          <w:p w:rsidR="00F97D6F" w:rsidRPr="00F97D6F" w:rsidRDefault="00F97D6F" w:rsidP="00F97D6F">
            <w:pPr>
              <w:widowControl/>
              <w:jc w:val="left"/>
              <w:rPr>
                <w:rFonts w:ascii="宋体" w:hAnsi="宋体" w:cs="宋体"/>
                <w:color w:val="000000"/>
                <w:kern w:val="0"/>
                <w:sz w:val="18"/>
                <w:szCs w:val="18"/>
              </w:rPr>
            </w:pPr>
          </w:p>
        </w:tc>
        <w:tc>
          <w:tcPr>
            <w:tcW w:w="1185" w:type="dxa"/>
            <w:vMerge/>
            <w:tcBorders>
              <w:top w:val="single" w:sz="4" w:space="0" w:color="000000"/>
              <w:left w:val="single" w:sz="4" w:space="0" w:color="000000"/>
              <w:bottom w:val="single" w:sz="4" w:space="0" w:color="000000"/>
              <w:right w:val="single" w:sz="4" w:space="0" w:color="000000"/>
            </w:tcBorders>
            <w:vAlign w:val="center"/>
            <w:hideMark/>
          </w:tcPr>
          <w:p w:rsidR="00F97D6F" w:rsidRPr="00F97D6F" w:rsidRDefault="00F97D6F" w:rsidP="00F97D6F">
            <w:pPr>
              <w:widowControl/>
              <w:jc w:val="left"/>
              <w:rPr>
                <w:rFonts w:ascii="宋体" w:hAnsi="宋体" w:cs="宋体"/>
                <w:color w:val="000000"/>
                <w:kern w:val="0"/>
                <w:sz w:val="18"/>
                <w:szCs w:val="18"/>
              </w:rPr>
            </w:pPr>
          </w:p>
        </w:tc>
        <w:tc>
          <w:tcPr>
            <w:tcW w:w="1803" w:type="dxa"/>
            <w:vMerge/>
            <w:tcBorders>
              <w:top w:val="single" w:sz="4" w:space="0" w:color="000000"/>
              <w:left w:val="single" w:sz="4" w:space="0" w:color="000000"/>
              <w:bottom w:val="single" w:sz="4" w:space="0" w:color="000000"/>
              <w:right w:val="single" w:sz="4" w:space="0" w:color="000000"/>
            </w:tcBorders>
            <w:vAlign w:val="center"/>
            <w:hideMark/>
          </w:tcPr>
          <w:p w:rsidR="00F97D6F" w:rsidRPr="00F97D6F" w:rsidRDefault="00F97D6F" w:rsidP="00F97D6F">
            <w:pPr>
              <w:widowControl/>
              <w:jc w:val="left"/>
              <w:rPr>
                <w:rFonts w:ascii="宋体" w:hAnsi="宋体" w:cs="宋体"/>
                <w:color w:val="000000"/>
                <w:kern w:val="0"/>
                <w:sz w:val="18"/>
                <w:szCs w:val="18"/>
              </w:rPr>
            </w:pPr>
          </w:p>
        </w:tc>
      </w:tr>
      <w:tr w:rsidR="00F97D6F" w:rsidRPr="00F97D6F" w:rsidTr="00512AA4">
        <w:trPr>
          <w:trHeight w:val="300"/>
        </w:trPr>
        <w:tc>
          <w:tcPr>
            <w:tcW w:w="55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栏次</w:t>
            </w:r>
          </w:p>
        </w:tc>
        <w:tc>
          <w:tcPr>
            <w:tcW w:w="91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2</w:t>
            </w:r>
          </w:p>
        </w:tc>
        <w:tc>
          <w:tcPr>
            <w:tcW w:w="100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3</w:t>
            </w:r>
          </w:p>
        </w:tc>
        <w:tc>
          <w:tcPr>
            <w:tcW w:w="88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4</w:t>
            </w:r>
          </w:p>
        </w:tc>
        <w:tc>
          <w:tcPr>
            <w:tcW w:w="99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5</w:t>
            </w:r>
          </w:p>
        </w:tc>
        <w:tc>
          <w:tcPr>
            <w:tcW w:w="97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6</w:t>
            </w:r>
          </w:p>
        </w:tc>
        <w:tc>
          <w:tcPr>
            <w:tcW w:w="118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7</w:t>
            </w:r>
          </w:p>
        </w:tc>
        <w:tc>
          <w:tcPr>
            <w:tcW w:w="1803"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8</w:t>
            </w:r>
          </w:p>
        </w:tc>
      </w:tr>
      <w:tr w:rsidR="00F97D6F" w:rsidRPr="00F97D6F" w:rsidTr="00512AA4">
        <w:trPr>
          <w:trHeight w:val="30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6</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合计</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721.91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199.11</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522.80</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p>
        </w:tc>
      </w:tr>
      <w:tr w:rsidR="00F97D6F" w:rsidRPr="00F97D6F" w:rsidTr="00512AA4">
        <w:trPr>
          <w:trHeight w:val="30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7</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201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一般公共服务支出</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721.91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199.11</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522.80</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p>
        </w:tc>
      </w:tr>
      <w:tr w:rsidR="00F97D6F" w:rsidRPr="00F97D6F" w:rsidTr="00512AA4">
        <w:trPr>
          <w:trHeight w:val="30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8</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20113</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商贸事务</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721.91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199.11</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522.80</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p>
        </w:tc>
      </w:tr>
      <w:tr w:rsidR="00F97D6F" w:rsidRPr="00F97D6F" w:rsidTr="00512AA4">
        <w:trPr>
          <w:trHeight w:val="30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9</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2011301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行政运行</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199.11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199.11</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p>
        </w:tc>
      </w:tr>
      <w:tr w:rsidR="00F97D6F" w:rsidRPr="00F97D6F" w:rsidTr="00512AA4">
        <w:trPr>
          <w:trHeight w:val="30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10</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2011308</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招商引资</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513.63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513.63</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p>
        </w:tc>
      </w:tr>
      <w:tr w:rsidR="00F97D6F" w:rsidRPr="00F97D6F" w:rsidTr="00512AA4">
        <w:trPr>
          <w:trHeight w:val="30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11</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2011399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其他商贸事务支出</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9.17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r w:rsidRPr="00F97D6F">
              <w:rPr>
                <w:rFonts w:ascii="宋体" w:hAnsi="宋体" w:cs="宋体" w:hint="eastAsia"/>
                <w:color w:val="000000"/>
                <w:kern w:val="0"/>
                <w:sz w:val="18"/>
                <w:szCs w:val="18"/>
              </w:rPr>
              <w:t>9.17</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p>
        </w:tc>
      </w:tr>
      <w:tr w:rsidR="00F97D6F" w:rsidRPr="00F97D6F" w:rsidTr="00512AA4">
        <w:trPr>
          <w:trHeight w:val="30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97D6F" w:rsidRPr="00F97D6F" w:rsidRDefault="00F97D6F" w:rsidP="00F97D6F">
            <w:pPr>
              <w:widowControl/>
              <w:jc w:val="center"/>
              <w:rPr>
                <w:rFonts w:ascii="宋体" w:hAnsi="宋体" w:cs="宋体"/>
                <w:color w:val="000000"/>
                <w:kern w:val="0"/>
                <w:sz w:val="18"/>
                <w:szCs w:val="18"/>
              </w:rPr>
            </w:pPr>
          </w:p>
        </w:tc>
      </w:tr>
    </w:tbl>
    <w:p w:rsidR="00737376" w:rsidRDefault="00737376" w:rsidP="002F0476">
      <w:pPr>
        <w:pStyle w:val="2"/>
      </w:pPr>
    </w:p>
    <w:p w:rsidR="00737376" w:rsidRDefault="00737376" w:rsidP="002F0476">
      <w:pPr>
        <w:pStyle w:val="2"/>
      </w:pPr>
    </w:p>
    <w:p w:rsidR="00DE7820" w:rsidRPr="00DE7820" w:rsidRDefault="00DE7820" w:rsidP="00DE7820"/>
    <w:tbl>
      <w:tblPr>
        <w:tblW w:w="12780" w:type="dxa"/>
        <w:tblInd w:w="93" w:type="dxa"/>
        <w:tblLook w:val="04A0"/>
      </w:tblPr>
      <w:tblGrid>
        <w:gridCol w:w="750"/>
        <w:gridCol w:w="2580"/>
        <w:gridCol w:w="1170"/>
        <w:gridCol w:w="3045"/>
        <w:gridCol w:w="1245"/>
        <w:gridCol w:w="1500"/>
        <w:gridCol w:w="1140"/>
        <w:gridCol w:w="1350"/>
      </w:tblGrid>
      <w:tr w:rsidR="00DE7820" w:rsidRPr="00DE7820" w:rsidTr="00DE7820">
        <w:trPr>
          <w:trHeight w:val="750"/>
        </w:trPr>
        <w:tc>
          <w:tcPr>
            <w:tcW w:w="12780" w:type="dxa"/>
            <w:gridSpan w:val="8"/>
            <w:tcBorders>
              <w:top w:val="single" w:sz="4" w:space="0" w:color="000000"/>
              <w:left w:val="single" w:sz="4" w:space="0" w:color="000000"/>
              <w:bottom w:val="single" w:sz="4" w:space="0" w:color="000000"/>
              <w:right w:val="single" w:sz="4" w:space="0" w:color="000000"/>
            </w:tcBorders>
            <w:shd w:val="clear" w:color="auto" w:fill="E4ECF7"/>
            <w:vAlign w:val="center"/>
            <w:hideMark/>
          </w:tcPr>
          <w:bookmarkEnd w:id="2"/>
          <w:p w:rsidR="00DE7820" w:rsidRPr="00DE7820" w:rsidRDefault="00DE7820" w:rsidP="00DE7820">
            <w:pPr>
              <w:widowControl/>
              <w:jc w:val="center"/>
              <w:rPr>
                <w:rFonts w:ascii="宋体" w:hAnsi="宋体" w:cs="宋体"/>
                <w:b/>
                <w:bCs/>
                <w:color w:val="000000"/>
                <w:kern w:val="0"/>
                <w:sz w:val="44"/>
                <w:szCs w:val="44"/>
              </w:rPr>
            </w:pPr>
            <w:r w:rsidRPr="00DE7820">
              <w:rPr>
                <w:rFonts w:ascii="宋体" w:hAnsi="宋体" w:cs="宋体" w:hint="eastAsia"/>
                <w:b/>
                <w:bCs/>
                <w:color w:val="000000"/>
                <w:kern w:val="0"/>
                <w:sz w:val="44"/>
                <w:szCs w:val="44"/>
              </w:rPr>
              <w:lastRenderedPageBreak/>
              <w:t>部门预算财政拨款收支总表</w:t>
            </w:r>
          </w:p>
        </w:tc>
      </w:tr>
      <w:tr w:rsidR="00DE7820" w:rsidRPr="00DE7820" w:rsidTr="00DE7820">
        <w:trPr>
          <w:trHeight w:val="300"/>
        </w:trPr>
        <w:tc>
          <w:tcPr>
            <w:tcW w:w="7545" w:type="dxa"/>
            <w:gridSpan w:val="4"/>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预算单位编码及名称：[135]承德高新技术产业开发区招商服务局</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right"/>
              <w:rPr>
                <w:rFonts w:ascii="宋体" w:hAnsi="宋体" w:cs="宋体"/>
                <w:color w:val="000000"/>
                <w:kern w:val="0"/>
                <w:sz w:val="18"/>
                <w:szCs w:val="18"/>
              </w:rPr>
            </w:pPr>
            <w:r w:rsidRPr="00DE7820">
              <w:rPr>
                <w:rFonts w:ascii="宋体" w:hAnsi="宋体" w:cs="宋体" w:hint="eastAsia"/>
                <w:color w:val="000000"/>
                <w:kern w:val="0"/>
                <w:sz w:val="18"/>
                <w:szCs w:val="18"/>
              </w:rPr>
              <w:t>预算年度：2021</w:t>
            </w:r>
          </w:p>
        </w:tc>
        <w:tc>
          <w:tcPr>
            <w:tcW w:w="2490"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right"/>
              <w:rPr>
                <w:rFonts w:ascii="宋体" w:hAnsi="宋体" w:cs="宋体"/>
                <w:color w:val="000000"/>
                <w:kern w:val="0"/>
                <w:sz w:val="18"/>
                <w:szCs w:val="18"/>
              </w:rPr>
            </w:pPr>
            <w:r w:rsidRPr="00DE7820">
              <w:rPr>
                <w:rFonts w:ascii="宋体" w:hAnsi="宋体" w:cs="宋体" w:hint="eastAsia"/>
                <w:color w:val="000000"/>
                <w:kern w:val="0"/>
                <w:sz w:val="18"/>
                <w:szCs w:val="18"/>
              </w:rPr>
              <w:t>金额单位：万元</w:t>
            </w:r>
          </w:p>
        </w:tc>
      </w:tr>
      <w:tr w:rsidR="00DE7820" w:rsidRPr="00DE7820" w:rsidTr="00DE7820">
        <w:trPr>
          <w:trHeight w:val="30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序号</w:t>
            </w:r>
          </w:p>
        </w:tc>
        <w:tc>
          <w:tcPr>
            <w:tcW w:w="3750"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收入</w:t>
            </w:r>
          </w:p>
        </w:tc>
        <w:tc>
          <w:tcPr>
            <w:tcW w:w="8280" w:type="dxa"/>
            <w:gridSpan w:val="5"/>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支出</w:t>
            </w:r>
          </w:p>
        </w:tc>
      </w:tr>
      <w:tr w:rsidR="00DE7820" w:rsidRPr="00DE7820" w:rsidTr="00DE7820">
        <w:trPr>
          <w:trHeight w:val="800"/>
        </w:trPr>
        <w:tc>
          <w:tcPr>
            <w:tcW w:w="750" w:type="dxa"/>
            <w:vMerge/>
            <w:tcBorders>
              <w:top w:val="single" w:sz="4" w:space="0" w:color="000000"/>
              <w:left w:val="single" w:sz="4" w:space="0" w:color="000000"/>
              <w:bottom w:val="single" w:sz="4" w:space="0" w:color="000000"/>
              <w:right w:val="single" w:sz="4" w:space="0" w:color="000000"/>
            </w:tcBorders>
            <w:vAlign w:val="center"/>
            <w:hideMark/>
          </w:tcPr>
          <w:p w:rsidR="00DE7820" w:rsidRPr="00DE7820" w:rsidRDefault="00DE7820" w:rsidP="00DE7820">
            <w:pPr>
              <w:widowControl/>
              <w:jc w:val="left"/>
              <w:rPr>
                <w:rFonts w:ascii="宋体" w:hAnsi="宋体" w:cs="宋体"/>
                <w:color w:val="000000"/>
                <w:kern w:val="0"/>
                <w:sz w:val="18"/>
                <w:szCs w:val="18"/>
              </w:rPr>
            </w:pPr>
          </w:p>
        </w:tc>
        <w:tc>
          <w:tcPr>
            <w:tcW w:w="258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项    目</w:t>
            </w:r>
          </w:p>
        </w:tc>
        <w:tc>
          <w:tcPr>
            <w:tcW w:w="117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金额</w:t>
            </w:r>
          </w:p>
        </w:tc>
        <w:tc>
          <w:tcPr>
            <w:tcW w:w="304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项    目</w:t>
            </w:r>
          </w:p>
        </w:tc>
        <w:tc>
          <w:tcPr>
            <w:tcW w:w="124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合计</w:t>
            </w:r>
          </w:p>
        </w:tc>
        <w:tc>
          <w:tcPr>
            <w:tcW w:w="15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一般公共预算财政拨款</w:t>
            </w:r>
          </w:p>
        </w:tc>
        <w:tc>
          <w:tcPr>
            <w:tcW w:w="114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政府性基金预算财政拨款</w:t>
            </w:r>
          </w:p>
        </w:tc>
        <w:tc>
          <w:tcPr>
            <w:tcW w:w="135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国有资本经营预算财政拨款</w:t>
            </w: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栏次</w:t>
            </w:r>
          </w:p>
        </w:tc>
        <w:tc>
          <w:tcPr>
            <w:tcW w:w="258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2</w:t>
            </w:r>
          </w:p>
        </w:tc>
        <w:tc>
          <w:tcPr>
            <w:tcW w:w="304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3</w:t>
            </w:r>
          </w:p>
        </w:tc>
        <w:tc>
          <w:tcPr>
            <w:tcW w:w="124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4</w:t>
            </w:r>
          </w:p>
        </w:tc>
        <w:tc>
          <w:tcPr>
            <w:tcW w:w="15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5</w:t>
            </w:r>
          </w:p>
        </w:tc>
        <w:tc>
          <w:tcPr>
            <w:tcW w:w="114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7</w:t>
            </w: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6</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一、一般公共预算拨款</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r w:rsidRPr="00DE7820">
              <w:rPr>
                <w:rFonts w:ascii="宋体" w:hAnsi="宋体" w:cs="宋体" w:hint="eastAsia"/>
                <w:color w:val="000000"/>
                <w:kern w:val="0"/>
                <w:sz w:val="18"/>
                <w:szCs w:val="18"/>
              </w:rPr>
              <w:t>721.91</w:t>
            </w: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一、一般公共服务支出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r w:rsidRPr="00DE7820">
              <w:rPr>
                <w:rFonts w:ascii="宋体" w:hAnsi="宋体" w:cs="宋体" w:hint="eastAsia"/>
                <w:color w:val="000000"/>
                <w:kern w:val="0"/>
                <w:sz w:val="18"/>
                <w:szCs w:val="18"/>
              </w:rPr>
              <w:t>721.91</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r w:rsidRPr="00DE7820">
              <w:rPr>
                <w:rFonts w:ascii="宋体" w:hAnsi="宋体" w:cs="宋体" w:hint="eastAsia"/>
                <w:color w:val="000000"/>
                <w:kern w:val="0"/>
                <w:sz w:val="18"/>
                <w:szCs w:val="18"/>
              </w:rPr>
              <w:t>721.91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7</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二、政府性基金预算拨款</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二、外交支出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8</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三、国有资本经营预算拨款</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三、国防支出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9</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四、公共安全支出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10</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五、教育支出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11</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六、科学技术支出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12</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七、文化旅游体育与传媒支出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13</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八、社会保障和就业支出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14</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九、社会保险基金支出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15</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十、卫生健康支出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16</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十一、节能环保支出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17</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十二、城乡社区支出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18</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十三、农林水支出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19</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十四、交通运输支出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20</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十五、资源勘探工业信息等支出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21</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十六、商业服务业等支出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22</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十七、金融支出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lastRenderedPageBreak/>
              <w:t>23</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十八、援助其他地区支出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24</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十九、自然资源海洋气象等支出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25</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二十、住房保障支出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26</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二十一、粮油物资储备支出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27</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二十二、国有资本经营预算支出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28</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二十三、灾害防治及应急管理支出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29</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二十四、预备费</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30</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二十五、其他支出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31</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二十六、转移性支出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32</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二十七、债务还本支出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33</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二十八、债务付息支出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34</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二十九、债务发行费用支出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35</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三十、抗疫特别国债安排的支出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36</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本年收入合计</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r w:rsidRPr="00DE7820">
              <w:rPr>
                <w:rFonts w:ascii="宋体" w:hAnsi="宋体" w:cs="宋体" w:hint="eastAsia"/>
                <w:color w:val="000000"/>
                <w:kern w:val="0"/>
                <w:sz w:val="18"/>
                <w:szCs w:val="18"/>
              </w:rPr>
              <w:t>721.91</w:t>
            </w: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本年支出合计</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r w:rsidRPr="00DE7820">
              <w:rPr>
                <w:rFonts w:ascii="宋体" w:hAnsi="宋体" w:cs="宋体" w:hint="eastAsia"/>
                <w:color w:val="000000"/>
                <w:kern w:val="0"/>
                <w:sz w:val="18"/>
                <w:szCs w:val="18"/>
              </w:rPr>
              <w:t>721.91</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r w:rsidRPr="00DE7820">
              <w:rPr>
                <w:rFonts w:ascii="宋体" w:hAnsi="宋体" w:cs="宋体" w:hint="eastAsia"/>
                <w:color w:val="000000"/>
                <w:kern w:val="0"/>
                <w:sz w:val="18"/>
                <w:szCs w:val="18"/>
              </w:rPr>
              <w:t>721.91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37</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年初财政拨款结转和结余</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年末财政拨款结转和结余</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38</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一、一般公共预算拨款</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39</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二、政府性基金预算拨款</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40</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三、国有资本经营预算拨款</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r w:rsidR="00DE7820" w:rsidRPr="00DE7820" w:rsidTr="00DE7820">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41</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收入总计</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r w:rsidRPr="00DE7820">
              <w:rPr>
                <w:rFonts w:ascii="宋体" w:hAnsi="宋体" w:cs="宋体" w:hint="eastAsia"/>
                <w:color w:val="000000"/>
                <w:kern w:val="0"/>
                <w:sz w:val="18"/>
                <w:szCs w:val="18"/>
              </w:rPr>
              <w:t>721.91</w:t>
            </w:r>
          </w:p>
        </w:tc>
        <w:tc>
          <w:tcPr>
            <w:tcW w:w="30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支出总计</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r w:rsidRPr="00DE7820">
              <w:rPr>
                <w:rFonts w:ascii="宋体" w:hAnsi="宋体" w:cs="宋体" w:hint="eastAsia"/>
                <w:color w:val="000000"/>
                <w:kern w:val="0"/>
                <w:sz w:val="18"/>
                <w:szCs w:val="18"/>
              </w:rPr>
              <w:t>721.91</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r w:rsidRPr="00DE7820">
              <w:rPr>
                <w:rFonts w:ascii="宋体" w:hAnsi="宋体" w:cs="宋体" w:hint="eastAsia"/>
                <w:color w:val="000000"/>
                <w:kern w:val="0"/>
                <w:sz w:val="18"/>
                <w:szCs w:val="18"/>
              </w:rPr>
              <w:t>721.91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right"/>
              <w:rPr>
                <w:rFonts w:ascii="宋体" w:hAnsi="宋体" w:cs="宋体"/>
                <w:color w:val="000000"/>
                <w:kern w:val="0"/>
                <w:sz w:val="18"/>
                <w:szCs w:val="18"/>
              </w:rPr>
            </w:pPr>
          </w:p>
        </w:tc>
      </w:tr>
    </w:tbl>
    <w:p w:rsidR="00A71E4D" w:rsidRDefault="00A71E4D" w:rsidP="00A71E4D">
      <w:pPr>
        <w:sectPr w:rsidR="00A71E4D" w:rsidSect="001D6107">
          <w:pgSz w:w="16838" w:h="11906" w:orient="landscape"/>
          <w:pgMar w:top="1800" w:right="1440" w:bottom="1800" w:left="1440" w:header="851" w:footer="992" w:gutter="0"/>
          <w:cols w:space="720"/>
          <w:docGrid w:type="lines" w:linePitch="312"/>
        </w:sectPr>
      </w:pPr>
    </w:p>
    <w:tbl>
      <w:tblPr>
        <w:tblW w:w="9615" w:type="dxa"/>
        <w:tblInd w:w="1560" w:type="dxa"/>
        <w:tblLook w:val="04A0"/>
      </w:tblPr>
      <w:tblGrid>
        <w:gridCol w:w="495"/>
        <w:gridCol w:w="1155"/>
        <w:gridCol w:w="1725"/>
        <w:gridCol w:w="1545"/>
        <w:gridCol w:w="1125"/>
        <w:gridCol w:w="1365"/>
        <w:gridCol w:w="900"/>
        <w:gridCol w:w="1305"/>
      </w:tblGrid>
      <w:tr w:rsidR="00DE7820" w:rsidRPr="00DE7820" w:rsidTr="00DE7820">
        <w:trPr>
          <w:trHeight w:val="735"/>
        </w:trPr>
        <w:tc>
          <w:tcPr>
            <w:tcW w:w="9615" w:type="dxa"/>
            <w:gridSpan w:val="8"/>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b/>
                <w:bCs/>
                <w:color w:val="000000"/>
                <w:kern w:val="0"/>
                <w:sz w:val="44"/>
                <w:szCs w:val="44"/>
              </w:rPr>
            </w:pPr>
            <w:bookmarkStart w:id="3" w:name="_Toc62828912"/>
            <w:r w:rsidRPr="00DE7820">
              <w:rPr>
                <w:rFonts w:ascii="宋体" w:hAnsi="宋体" w:cs="宋体" w:hint="eastAsia"/>
                <w:b/>
                <w:bCs/>
                <w:color w:val="000000"/>
                <w:kern w:val="0"/>
                <w:sz w:val="44"/>
                <w:szCs w:val="44"/>
              </w:rPr>
              <w:lastRenderedPageBreak/>
              <w:t>部门预算一般公共预算财政拨款支出表</w:t>
            </w:r>
          </w:p>
        </w:tc>
      </w:tr>
      <w:tr w:rsidR="00DE7820" w:rsidRPr="00DE7820" w:rsidTr="00DE7820">
        <w:trPr>
          <w:trHeight w:val="679"/>
        </w:trPr>
        <w:tc>
          <w:tcPr>
            <w:tcW w:w="6045" w:type="dxa"/>
            <w:gridSpan w:val="5"/>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预算单位编码及名称：[135001]承德高新技术产业开发区招商服务局本级</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right"/>
              <w:rPr>
                <w:rFonts w:ascii="宋体" w:hAnsi="宋体" w:cs="宋体"/>
                <w:color w:val="000000"/>
                <w:kern w:val="0"/>
                <w:sz w:val="18"/>
                <w:szCs w:val="18"/>
              </w:rPr>
            </w:pPr>
            <w:r w:rsidRPr="00DE7820">
              <w:rPr>
                <w:rFonts w:ascii="宋体" w:hAnsi="宋体" w:cs="宋体" w:hint="eastAsia"/>
                <w:color w:val="000000"/>
                <w:kern w:val="0"/>
                <w:sz w:val="18"/>
                <w:szCs w:val="18"/>
              </w:rPr>
              <w:t>预算年度：2021</w:t>
            </w:r>
          </w:p>
        </w:tc>
        <w:tc>
          <w:tcPr>
            <w:tcW w:w="130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right"/>
              <w:rPr>
                <w:rFonts w:ascii="宋体" w:hAnsi="宋体" w:cs="宋体"/>
                <w:color w:val="000000"/>
                <w:kern w:val="0"/>
                <w:sz w:val="18"/>
                <w:szCs w:val="18"/>
              </w:rPr>
            </w:pPr>
            <w:r w:rsidRPr="00DE7820">
              <w:rPr>
                <w:rFonts w:ascii="宋体" w:hAnsi="宋体" w:cs="宋体" w:hint="eastAsia"/>
                <w:color w:val="000000"/>
                <w:kern w:val="0"/>
                <w:sz w:val="18"/>
                <w:szCs w:val="18"/>
              </w:rPr>
              <w:t>金额单位：万元</w:t>
            </w:r>
          </w:p>
        </w:tc>
      </w:tr>
      <w:tr w:rsidR="00DE7820" w:rsidRPr="00DE7820" w:rsidTr="00DE7820">
        <w:trPr>
          <w:trHeight w:val="379"/>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序号</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支出功能分类科目</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合计</w:t>
            </w:r>
          </w:p>
        </w:tc>
        <w:tc>
          <w:tcPr>
            <w:tcW w:w="3390" w:type="dxa"/>
            <w:gridSpan w:val="3"/>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基本支出</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项目支出</w:t>
            </w:r>
          </w:p>
        </w:tc>
      </w:tr>
      <w:tr w:rsidR="00DE7820" w:rsidRPr="00DE7820" w:rsidTr="00DE7820">
        <w:trPr>
          <w:trHeight w:val="379"/>
        </w:trPr>
        <w:tc>
          <w:tcPr>
            <w:tcW w:w="495" w:type="dxa"/>
            <w:vMerge/>
            <w:tcBorders>
              <w:top w:val="single" w:sz="4" w:space="0" w:color="000000"/>
              <w:left w:val="single" w:sz="4" w:space="0" w:color="000000"/>
              <w:bottom w:val="single" w:sz="4" w:space="0" w:color="000000"/>
              <w:right w:val="single" w:sz="4" w:space="0" w:color="000000"/>
            </w:tcBorders>
            <w:vAlign w:val="center"/>
            <w:hideMark/>
          </w:tcPr>
          <w:p w:rsidR="00DE7820" w:rsidRPr="00DE7820" w:rsidRDefault="00DE7820" w:rsidP="00DE7820">
            <w:pPr>
              <w:widowControl/>
              <w:jc w:val="left"/>
              <w:rPr>
                <w:rFonts w:ascii="宋体" w:hAnsi="宋体" w:cs="宋体"/>
                <w:color w:val="000000"/>
                <w:kern w:val="0"/>
                <w:sz w:val="18"/>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科目编码</w:t>
            </w:r>
          </w:p>
        </w:tc>
        <w:tc>
          <w:tcPr>
            <w:tcW w:w="172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科目名称</w:t>
            </w:r>
          </w:p>
        </w:tc>
        <w:tc>
          <w:tcPr>
            <w:tcW w:w="1545" w:type="dxa"/>
            <w:vMerge/>
            <w:tcBorders>
              <w:top w:val="single" w:sz="4" w:space="0" w:color="000000"/>
              <w:left w:val="single" w:sz="4" w:space="0" w:color="000000"/>
              <w:bottom w:val="single" w:sz="4" w:space="0" w:color="000000"/>
              <w:right w:val="single" w:sz="4" w:space="0" w:color="000000"/>
            </w:tcBorders>
            <w:vAlign w:val="center"/>
            <w:hideMark/>
          </w:tcPr>
          <w:p w:rsidR="00DE7820" w:rsidRPr="00DE7820" w:rsidRDefault="00DE7820" w:rsidP="00DE7820">
            <w:pPr>
              <w:widowControl/>
              <w:jc w:val="left"/>
              <w:rPr>
                <w:rFonts w:ascii="宋体" w:hAnsi="宋体" w:cs="宋体"/>
                <w:color w:val="000000"/>
                <w:kern w:val="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小计</w:t>
            </w:r>
          </w:p>
        </w:tc>
        <w:tc>
          <w:tcPr>
            <w:tcW w:w="136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人员经费</w:t>
            </w:r>
          </w:p>
        </w:tc>
        <w:tc>
          <w:tcPr>
            <w:tcW w:w="9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公用经费</w:t>
            </w:r>
          </w:p>
        </w:tc>
        <w:tc>
          <w:tcPr>
            <w:tcW w:w="1305" w:type="dxa"/>
            <w:vMerge/>
            <w:tcBorders>
              <w:top w:val="single" w:sz="4" w:space="0" w:color="000000"/>
              <w:left w:val="single" w:sz="4" w:space="0" w:color="000000"/>
              <w:bottom w:val="single" w:sz="4" w:space="0" w:color="000000"/>
              <w:right w:val="single" w:sz="4" w:space="0" w:color="000000"/>
            </w:tcBorders>
            <w:vAlign w:val="center"/>
            <w:hideMark/>
          </w:tcPr>
          <w:p w:rsidR="00DE7820" w:rsidRPr="00DE7820" w:rsidRDefault="00DE7820" w:rsidP="00DE7820">
            <w:pPr>
              <w:widowControl/>
              <w:jc w:val="left"/>
              <w:rPr>
                <w:rFonts w:ascii="宋体" w:hAnsi="宋体" w:cs="宋体"/>
                <w:color w:val="000000"/>
                <w:kern w:val="0"/>
                <w:sz w:val="18"/>
                <w:szCs w:val="18"/>
              </w:rPr>
            </w:pPr>
          </w:p>
        </w:tc>
      </w:tr>
      <w:tr w:rsidR="00DE7820" w:rsidRPr="00DE7820" w:rsidTr="00DE7820">
        <w:trPr>
          <w:trHeight w:val="379"/>
        </w:trPr>
        <w:tc>
          <w:tcPr>
            <w:tcW w:w="49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栏次</w:t>
            </w:r>
          </w:p>
        </w:tc>
        <w:tc>
          <w:tcPr>
            <w:tcW w:w="115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2</w:t>
            </w:r>
          </w:p>
        </w:tc>
        <w:tc>
          <w:tcPr>
            <w:tcW w:w="154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4</w:t>
            </w:r>
          </w:p>
        </w:tc>
        <w:tc>
          <w:tcPr>
            <w:tcW w:w="136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5</w:t>
            </w:r>
          </w:p>
        </w:tc>
        <w:tc>
          <w:tcPr>
            <w:tcW w:w="9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6</w:t>
            </w:r>
          </w:p>
        </w:tc>
        <w:tc>
          <w:tcPr>
            <w:tcW w:w="130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7</w:t>
            </w:r>
          </w:p>
        </w:tc>
      </w:tr>
      <w:tr w:rsidR="00DE7820" w:rsidRPr="00DE7820" w:rsidTr="00DE7820">
        <w:trPr>
          <w:trHeight w:val="379"/>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合计</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721.91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199.11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176.93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22.18</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522.80</w:t>
            </w:r>
          </w:p>
        </w:tc>
      </w:tr>
      <w:tr w:rsidR="00DE7820" w:rsidRPr="00DE7820" w:rsidTr="00DE7820">
        <w:trPr>
          <w:trHeight w:val="379"/>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7</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201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一般公共服务支出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721.91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199.11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176.93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22.18</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522.80</w:t>
            </w:r>
          </w:p>
        </w:tc>
      </w:tr>
      <w:tr w:rsidR="00DE7820" w:rsidRPr="00DE7820" w:rsidTr="00DE7820">
        <w:trPr>
          <w:trHeight w:val="379"/>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20113</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商贸事务</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721.91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199.11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176.93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22.18</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522.80</w:t>
            </w:r>
          </w:p>
        </w:tc>
      </w:tr>
      <w:tr w:rsidR="00DE7820" w:rsidRPr="00DE7820" w:rsidTr="00DE7820">
        <w:trPr>
          <w:trHeight w:val="379"/>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9</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2011301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行政运行</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199.11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199.11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176.93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22.18</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p>
        </w:tc>
      </w:tr>
      <w:tr w:rsidR="00DE7820" w:rsidRPr="00DE7820" w:rsidTr="00DE7820">
        <w:trPr>
          <w:trHeight w:val="402"/>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10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2011308</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招商引资</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513.63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513.63</w:t>
            </w:r>
          </w:p>
        </w:tc>
      </w:tr>
      <w:tr w:rsidR="00DE7820" w:rsidRPr="00DE7820" w:rsidTr="00DE7820">
        <w:trPr>
          <w:trHeight w:val="420"/>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11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2011399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left"/>
              <w:rPr>
                <w:rFonts w:ascii="宋体" w:hAnsi="宋体" w:cs="宋体"/>
                <w:color w:val="000000"/>
                <w:kern w:val="0"/>
                <w:sz w:val="18"/>
                <w:szCs w:val="18"/>
              </w:rPr>
            </w:pPr>
            <w:r w:rsidRPr="00DE7820">
              <w:rPr>
                <w:rFonts w:ascii="宋体" w:hAnsi="宋体" w:cs="宋体" w:hint="eastAsia"/>
                <w:color w:val="000000"/>
                <w:kern w:val="0"/>
                <w:sz w:val="18"/>
                <w:szCs w:val="18"/>
              </w:rPr>
              <w:t>其他商贸事务支出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9.17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7820" w:rsidRPr="00DE7820" w:rsidRDefault="00DE7820" w:rsidP="00DE7820">
            <w:pPr>
              <w:widowControl/>
              <w:jc w:val="center"/>
              <w:rPr>
                <w:rFonts w:ascii="宋体" w:hAnsi="宋体" w:cs="宋体"/>
                <w:color w:val="000000"/>
                <w:kern w:val="0"/>
                <w:sz w:val="18"/>
                <w:szCs w:val="18"/>
              </w:rPr>
            </w:pPr>
            <w:r w:rsidRPr="00DE7820">
              <w:rPr>
                <w:rFonts w:ascii="宋体" w:hAnsi="宋体" w:cs="宋体" w:hint="eastAsia"/>
                <w:color w:val="000000"/>
                <w:kern w:val="0"/>
                <w:sz w:val="18"/>
                <w:szCs w:val="18"/>
              </w:rPr>
              <w:t>9.17</w:t>
            </w:r>
          </w:p>
        </w:tc>
      </w:tr>
    </w:tbl>
    <w:p w:rsidR="00DE7820" w:rsidRDefault="00DE7820" w:rsidP="002F0476">
      <w:pPr>
        <w:pStyle w:val="2"/>
      </w:pPr>
    </w:p>
    <w:p w:rsidR="0001003E" w:rsidRDefault="0001003E" w:rsidP="0001003E"/>
    <w:p w:rsidR="0001003E" w:rsidRDefault="0001003E" w:rsidP="0001003E"/>
    <w:p w:rsidR="0001003E" w:rsidRDefault="0001003E" w:rsidP="0001003E"/>
    <w:p w:rsidR="0001003E" w:rsidRPr="0001003E" w:rsidRDefault="0001003E" w:rsidP="0001003E"/>
    <w:tbl>
      <w:tblPr>
        <w:tblpPr w:leftFromText="180" w:rightFromText="180" w:horzAnchor="margin" w:tblpXSpec="center" w:tblpY="375"/>
        <w:tblW w:w="9420" w:type="dxa"/>
        <w:tblLook w:val="04A0"/>
      </w:tblPr>
      <w:tblGrid>
        <w:gridCol w:w="435"/>
        <w:gridCol w:w="1155"/>
        <w:gridCol w:w="2730"/>
        <w:gridCol w:w="1500"/>
        <w:gridCol w:w="1995"/>
        <w:gridCol w:w="1605"/>
      </w:tblGrid>
      <w:tr w:rsidR="0001003E" w:rsidRPr="0001003E" w:rsidTr="0001003E">
        <w:trPr>
          <w:trHeight w:val="499"/>
        </w:trPr>
        <w:tc>
          <w:tcPr>
            <w:tcW w:w="9420" w:type="dxa"/>
            <w:gridSpan w:val="6"/>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01003E" w:rsidRPr="0001003E" w:rsidRDefault="0001003E" w:rsidP="0001003E">
            <w:pPr>
              <w:widowControl/>
              <w:jc w:val="center"/>
              <w:rPr>
                <w:rFonts w:ascii="宋体" w:hAnsi="宋体" w:cs="宋体"/>
                <w:b/>
                <w:bCs/>
                <w:color w:val="000000"/>
                <w:kern w:val="0"/>
                <w:sz w:val="44"/>
                <w:szCs w:val="44"/>
              </w:rPr>
            </w:pPr>
            <w:bookmarkStart w:id="4" w:name="_Toc62828913"/>
            <w:bookmarkEnd w:id="3"/>
            <w:r w:rsidRPr="0001003E">
              <w:rPr>
                <w:rFonts w:ascii="宋体" w:hAnsi="宋体" w:cs="宋体" w:hint="eastAsia"/>
                <w:b/>
                <w:bCs/>
                <w:color w:val="000000"/>
                <w:kern w:val="0"/>
                <w:sz w:val="44"/>
                <w:szCs w:val="44"/>
              </w:rPr>
              <w:lastRenderedPageBreak/>
              <w:t>部门预算一般公共预算财政拨款基本支出表</w:t>
            </w:r>
          </w:p>
        </w:tc>
      </w:tr>
      <w:tr w:rsidR="0001003E" w:rsidRPr="0001003E" w:rsidTr="0001003E">
        <w:trPr>
          <w:trHeight w:val="360"/>
        </w:trPr>
        <w:tc>
          <w:tcPr>
            <w:tcW w:w="5820" w:type="dxa"/>
            <w:gridSpan w:val="4"/>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预算单位编码及名称：[135]承德高新技术产业开发区招商服务局</w:t>
            </w:r>
          </w:p>
        </w:tc>
        <w:tc>
          <w:tcPr>
            <w:tcW w:w="199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预算年度：2021</w:t>
            </w:r>
          </w:p>
        </w:tc>
        <w:tc>
          <w:tcPr>
            <w:tcW w:w="160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金额单位：万元</w:t>
            </w:r>
          </w:p>
        </w:tc>
      </w:tr>
      <w:tr w:rsidR="0001003E" w:rsidRPr="0001003E" w:rsidTr="0001003E">
        <w:trPr>
          <w:trHeight w:val="400"/>
        </w:trPr>
        <w:tc>
          <w:tcPr>
            <w:tcW w:w="435"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序号</w:t>
            </w:r>
          </w:p>
        </w:tc>
        <w:tc>
          <w:tcPr>
            <w:tcW w:w="3885"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支出部门经济分类科目</w:t>
            </w:r>
          </w:p>
        </w:tc>
        <w:tc>
          <w:tcPr>
            <w:tcW w:w="5100" w:type="dxa"/>
            <w:gridSpan w:val="3"/>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一般公共预算基本支出</w:t>
            </w:r>
          </w:p>
        </w:tc>
      </w:tr>
      <w:tr w:rsidR="0001003E" w:rsidRPr="0001003E" w:rsidTr="0001003E">
        <w:trPr>
          <w:trHeight w:val="360"/>
        </w:trPr>
        <w:tc>
          <w:tcPr>
            <w:tcW w:w="435" w:type="dxa"/>
            <w:vMerge/>
            <w:tcBorders>
              <w:top w:val="single" w:sz="4" w:space="0" w:color="000000"/>
              <w:left w:val="single" w:sz="4" w:space="0" w:color="000000"/>
              <w:bottom w:val="single" w:sz="4" w:space="0" w:color="000000"/>
              <w:right w:val="single" w:sz="4" w:space="0" w:color="000000"/>
            </w:tcBorders>
            <w:vAlign w:val="center"/>
            <w:hideMark/>
          </w:tcPr>
          <w:p w:rsidR="0001003E" w:rsidRPr="0001003E" w:rsidRDefault="0001003E" w:rsidP="0001003E">
            <w:pPr>
              <w:widowControl/>
              <w:jc w:val="left"/>
              <w:rPr>
                <w:rFonts w:ascii="宋体" w:hAnsi="宋体" w:cs="宋体"/>
                <w:color w:val="000000"/>
                <w:kern w:val="0"/>
                <w:sz w:val="18"/>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科目编码</w:t>
            </w:r>
          </w:p>
        </w:tc>
        <w:tc>
          <w:tcPr>
            <w:tcW w:w="273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科目名称</w:t>
            </w:r>
          </w:p>
        </w:tc>
        <w:tc>
          <w:tcPr>
            <w:tcW w:w="15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合计</w:t>
            </w:r>
          </w:p>
        </w:tc>
        <w:tc>
          <w:tcPr>
            <w:tcW w:w="199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人员经费</w:t>
            </w:r>
          </w:p>
        </w:tc>
        <w:tc>
          <w:tcPr>
            <w:tcW w:w="160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公用经费</w:t>
            </w:r>
          </w:p>
        </w:tc>
      </w:tr>
      <w:tr w:rsidR="0001003E" w:rsidRPr="0001003E" w:rsidTr="0001003E">
        <w:trPr>
          <w:trHeight w:val="360"/>
        </w:trPr>
        <w:tc>
          <w:tcPr>
            <w:tcW w:w="43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栏次</w:t>
            </w:r>
          </w:p>
        </w:tc>
        <w:tc>
          <w:tcPr>
            <w:tcW w:w="115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1</w:t>
            </w:r>
          </w:p>
        </w:tc>
        <w:tc>
          <w:tcPr>
            <w:tcW w:w="273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2</w:t>
            </w:r>
          </w:p>
        </w:tc>
        <w:tc>
          <w:tcPr>
            <w:tcW w:w="15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3</w:t>
            </w:r>
          </w:p>
        </w:tc>
        <w:tc>
          <w:tcPr>
            <w:tcW w:w="199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4</w:t>
            </w:r>
          </w:p>
        </w:tc>
        <w:tc>
          <w:tcPr>
            <w:tcW w:w="160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5</w:t>
            </w:r>
          </w:p>
        </w:tc>
      </w:tr>
      <w:tr w:rsidR="0001003E" w:rsidRPr="0001003E" w:rsidTr="0001003E">
        <w:trPr>
          <w:trHeight w:val="499"/>
        </w:trPr>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合计</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199.11</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176.93</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22.18</w:t>
            </w:r>
          </w:p>
        </w:tc>
      </w:tr>
      <w:tr w:rsidR="0001003E" w:rsidRPr="0001003E" w:rsidTr="0001003E">
        <w:trPr>
          <w:trHeight w:val="499"/>
        </w:trPr>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7</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301</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工资福利支出</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176.92</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176.92</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p>
        </w:tc>
      </w:tr>
      <w:tr w:rsidR="0001003E" w:rsidRPr="0001003E" w:rsidTr="0001003E">
        <w:trPr>
          <w:trHeight w:val="499"/>
        </w:trPr>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30101</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基本工资</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42.68</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42.68</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p>
        </w:tc>
      </w:tr>
      <w:tr w:rsidR="0001003E" w:rsidRPr="0001003E" w:rsidTr="0001003E">
        <w:trPr>
          <w:trHeight w:val="499"/>
        </w:trPr>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9</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30102</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津贴补贴</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39.53</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39.53</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p>
        </w:tc>
      </w:tr>
      <w:tr w:rsidR="0001003E" w:rsidRPr="0001003E" w:rsidTr="0001003E">
        <w:trPr>
          <w:trHeight w:val="499"/>
        </w:trPr>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10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30103</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奖金</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21.91</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21.91</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p>
        </w:tc>
      </w:tr>
      <w:tr w:rsidR="0001003E" w:rsidRPr="0001003E" w:rsidTr="0001003E">
        <w:trPr>
          <w:trHeight w:val="499"/>
        </w:trPr>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11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30108</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机关事业单位基本养老保险缴费</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14.29</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14.29</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p>
        </w:tc>
      </w:tr>
      <w:tr w:rsidR="0001003E" w:rsidRPr="0001003E" w:rsidTr="0001003E">
        <w:trPr>
          <w:trHeight w:val="499"/>
        </w:trPr>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12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30109</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职业年金缴费</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0.72</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0.72</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p>
        </w:tc>
      </w:tr>
      <w:tr w:rsidR="0001003E" w:rsidRPr="0001003E" w:rsidTr="0001003E">
        <w:trPr>
          <w:trHeight w:val="499"/>
        </w:trPr>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13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30110</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城镇职工基本医疗保险缴费</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5.81</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5.81</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p>
        </w:tc>
      </w:tr>
      <w:tr w:rsidR="0001003E" w:rsidRPr="0001003E" w:rsidTr="0001003E">
        <w:trPr>
          <w:trHeight w:val="499"/>
        </w:trPr>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14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30111</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公务员医疗补助缴费</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0.90</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0.90</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p>
        </w:tc>
      </w:tr>
      <w:tr w:rsidR="0001003E" w:rsidRPr="0001003E" w:rsidTr="0001003E">
        <w:trPr>
          <w:trHeight w:val="499"/>
        </w:trPr>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15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30112</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其他社会保障缴费</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2.35</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2.35</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p>
        </w:tc>
      </w:tr>
      <w:tr w:rsidR="0001003E" w:rsidRPr="0001003E" w:rsidTr="0001003E">
        <w:trPr>
          <w:trHeight w:val="499"/>
        </w:trPr>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16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30113</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住房公积金</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9.28</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9.28</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p>
        </w:tc>
      </w:tr>
      <w:tr w:rsidR="0001003E" w:rsidRPr="0001003E" w:rsidTr="0001003E">
        <w:trPr>
          <w:trHeight w:val="499"/>
        </w:trPr>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lastRenderedPageBreak/>
              <w:t>17</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30199</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其他工资福利支出</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39.45</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39.45</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p>
        </w:tc>
      </w:tr>
      <w:tr w:rsidR="0001003E" w:rsidRPr="0001003E" w:rsidTr="0001003E">
        <w:trPr>
          <w:trHeight w:val="499"/>
        </w:trPr>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18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302</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商品和服务支出</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21.68</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21.68</w:t>
            </w:r>
          </w:p>
        </w:tc>
      </w:tr>
      <w:tr w:rsidR="0001003E" w:rsidRPr="0001003E" w:rsidTr="0001003E">
        <w:trPr>
          <w:trHeight w:val="499"/>
        </w:trPr>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19</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30201</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办公费</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2.93</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2.93</w:t>
            </w:r>
          </w:p>
        </w:tc>
      </w:tr>
      <w:tr w:rsidR="0001003E" w:rsidRPr="0001003E" w:rsidTr="0001003E">
        <w:trPr>
          <w:trHeight w:val="499"/>
        </w:trPr>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20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30207</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邮电费</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2.76</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2.76</w:t>
            </w:r>
          </w:p>
        </w:tc>
      </w:tr>
      <w:tr w:rsidR="0001003E" w:rsidRPr="0001003E" w:rsidTr="0001003E">
        <w:trPr>
          <w:trHeight w:val="499"/>
        </w:trPr>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21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30211</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差旅费</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1.64</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1.64</w:t>
            </w:r>
          </w:p>
        </w:tc>
      </w:tr>
      <w:tr w:rsidR="0001003E" w:rsidRPr="0001003E" w:rsidTr="0001003E">
        <w:trPr>
          <w:trHeight w:val="499"/>
        </w:trPr>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22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30215</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会议费</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0.65</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0.65</w:t>
            </w:r>
          </w:p>
        </w:tc>
      </w:tr>
      <w:tr w:rsidR="0001003E" w:rsidRPr="0001003E" w:rsidTr="0001003E">
        <w:trPr>
          <w:trHeight w:val="499"/>
        </w:trPr>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23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30217</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公务接待费</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0.27</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0.27</w:t>
            </w:r>
          </w:p>
        </w:tc>
      </w:tr>
      <w:tr w:rsidR="0001003E" w:rsidRPr="0001003E" w:rsidTr="0001003E">
        <w:trPr>
          <w:trHeight w:val="499"/>
        </w:trPr>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24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30228</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工会经费</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1.92</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1.92</w:t>
            </w:r>
          </w:p>
        </w:tc>
      </w:tr>
      <w:tr w:rsidR="0001003E" w:rsidRPr="0001003E" w:rsidTr="0001003E">
        <w:trPr>
          <w:trHeight w:val="499"/>
        </w:trPr>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25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30229</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福利费</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1.26</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1.26</w:t>
            </w:r>
          </w:p>
        </w:tc>
      </w:tr>
      <w:tr w:rsidR="0001003E" w:rsidRPr="0001003E" w:rsidTr="0001003E">
        <w:trPr>
          <w:trHeight w:val="420"/>
        </w:trPr>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26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30239</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其他交通费用</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9.94</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9.94</w:t>
            </w:r>
          </w:p>
        </w:tc>
      </w:tr>
      <w:tr w:rsidR="0001003E" w:rsidRPr="0001003E" w:rsidTr="0001003E">
        <w:trPr>
          <w:trHeight w:val="499"/>
        </w:trPr>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27</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30299</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其他商品和服务支出</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0.31</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0.31</w:t>
            </w:r>
          </w:p>
        </w:tc>
      </w:tr>
      <w:tr w:rsidR="0001003E" w:rsidRPr="0001003E" w:rsidTr="0001003E">
        <w:trPr>
          <w:trHeight w:val="499"/>
        </w:trPr>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28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303</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对个人和家庭的补助</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0.01</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0.01</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p>
        </w:tc>
      </w:tr>
      <w:tr w:rsidR="0001003E" w:rsidRPr="0001003E" w:rsidTr="0001003E">
        <w:trPr>
          <w:trHeight w:val="360"/>
        </w:trPr>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29</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30309</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奖励金</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0.01</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0.01</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p>
        </w:tc>
      </w:tr>
      <w:tr w:rsidR="0001003E" w:rsidRPr="0001003E" w:rsidTr="0001003E">
        <w:trPr>
          <w:trHeight w:val="499"/>
        </w:trPr>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30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310</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资本性支出</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0.50</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0.50</w:t>
            </w:r>
          </w:p>
        </w:tc>
      </w:tr>
      <w:tr w:rsidR="0001003E" w:rsidRPr="0001003E" w:rsidTr="0001003E">
        <w:trPr>
          <w:trHeight w:val="340"/>
        </w:trPr>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31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31002</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办公设备购置</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0.50</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1003E" w:rsidRPr="0001003E" w:rsidRDefault="0001003E" w:rsidP="0001003E">
            <w:pPr>
              <w:widowControl/>
              <w:jc w:val="center"/>
              <w:rPr>
                <w:rFonts w:ascii="宋体" w:hAnsi="宋体" w:cs="宋体"/>
                <w:color w:val="000000"/>
                <w:kern w:val="0"/>
                <w:sz w:val="18"/>
                <w:szCs w:val="18"/>
              </w:rPr>
            </w:pPr>
            <w:r w:rsidRPr="0001003E">
              <w:rPr>
                <w:rFonts w:ascii="宋体" w:hAnsi="宋体" w:cs="宋体" w:hint="eastAsia"/>
                <w:color w:val="000000"/>
                <w:kern w:val="0"/>
                <w:sz w:val="18"/>
                <w:szCs w:val="18"/>
              </w:rPr>
              <w:t>0.50</w:t>
            </w:r>
          </w:p>
        </w:tc>
      </w:tr>
    </w:tbl>
    <w:p w:rsidR="0001003E" w:rsidRDefault="0001003E" w:rsidP="002F0476">
      <w:pPr>
        <w:pStyle w:val="2"/>
      </w:pPr>
    </w:p>
    <w:p w:rsidR="0001003E" w:rsidRDefault="0001003E" w:rsidP="002F0476">
      <w:pPr>
        <w:pStyle w:val="2"/>
      </w:pPr>
    </w:p>
    <w:p w:rsidR="0001003E" w:rsidRDefault="0001003E" w:rsidP="002F0476">
      <w:pPr>
        <w:pStyle w:val="2"/>
      </w:pPr>
    </w:p>
    <w:p w:rsidR="0001003E" w:rsidRDefault="0001003E" w:rsidP="002F0476">
      <w:pPr>
        <w:pStyle w:val="2"/>
      </w:pPr>
    </w:p>
    <w:p w:rsidR="0001003E" w:rsidRDefault="0001003E" w:rsidP="002F0476">
      <w:pPr>
        <w:pStyle w:val="2"/>
      </w:pPr>
    </w:p>
    <w:p w:rsidR="0001003E" w:rsidRDefault="0001003E" w:rsidP="002F0476">
      <w:pPr>
        <w:pStyle w:val="2"/>
      </w:pPr>
    </w:p>
    <w:p w:rsidR="0001003E" w:rsidRDefault="0001003E" w:rsidP="002F0476">
      <w:pPr>
        <w:pStyle w:val="2"/>
      </w:pPr>
    </w:p>
    <w:p w:rsidR="0001003E" w:rsidRDefault="0001003E" w:rsidP="002F0476">
      <w:pPr>
        <w:pStyle w:val="2"/>
      </w:pPr>
    </w:p>
    <w:p w:rsidR="0001003E" w:rsidRDefault="0001003E" w:rsidP="002F0476">
      <w:pPr>
        <w:pStyle w:val="2"/>
      </w:pPr>
    </w:p>
    <w:tbl>
      <w:tblPr>
        <w:tblW w:w="14475" w:type="dxa"/>
        <w:tblInd w:w="93" w:type="dxa"/>
        <w:tblLook w:val="04A0"/>
      </w:tblPr>
      <w:tblGrid>
        <w:gridCol w:w="750"/>
        <w:gridCol w:w="1725"/>
        <w:gridCol w:w="3000"/>
        <w:gridCol w:w="3000"/>
        <w:gridCol w:w="3000"/>
        <w:gridCol w:w="3000"/>
      </w:tblGrid>
      <w:tr w:rsidR="00556D81" w:rsidRPr="00556D81" w:rsidTr="00556D81">
        <w:trPr>
          <w:trHeight w:val="750"/>
        </w:trPr>
        <w:tc>
          <w:tcPr>
            <w:tcW w:w="14475" w:type="dxa"/>
            <w:gridSpan w:val="6"/>
            <w:tcBorders>
              <w:top w:val="single" w:sz="4" w:space="0" w:color="000000"/>
              <w:left w:val="single" w:sz="4" w:space="0" w:color="000000"/>
              <w:bottom w:val="single" w:sz="4" w:space="0" w:color="000000"/>
              <w:right w:val="single" w:sz="4" w:space="0" w:color="000000"/>
            </w:tcBorders>
            <w:shd w:val="clear" w:color="auto" w:fill="E4ECF7"/>
            <w:vAlign w:val="center"/>
            <w:hideMark/>
          </w:tcPr>
          <w:bookmarkEnd w:id="4"/>
          <w:p w:rsidR="00556D81" w:rsidRPr="00556D81" w:rsidRDefault="00556D81" w:rsidP="00556D81">
            <w:pPr>
              <w:widowControl/>
              <w:jc w:val="center"/>
              <w:rPr>
                <w:rFonts w:ascii="宋体" w:hAnsi="宋体" w:cs="宋体"/>
                <w:b/>
                <w:bCs/>
                <w:color w:val="000000"/>
                <w:kern w:val="0"/>
                <w:sz w:val="44"/>
                <w:szCs w:val="44"/>
              </w:rPr>
            </w:pPr>
            <w:r w:rsidRPr="00556D81">
              <w:rPr>
                <w:rFonts w:ascii="宋体" w:hAnsi="宋体" w:cs="宋体" w:hint="eastAsia"/>
                <w:b/>
                <w:bCs/>
                <w:color w:val="000000"/>
                <w:kern w:val="0"/>
                <w:sz w:val="44"/>
                <w:szCs w:val="44"/>
              </w:rPr>
              <w:lastRenderedPageBreak/>
              <w:t>部门预算政府基金预算财政拨款支出表</w:t>
            </w:r>
          </w:p>
        </w:tc>
      </w:tr>
      <w:tr w:rsidR="00556D81" w:rsidRPr="00556D81" w:rsidTr="00556D81">
        <w:trPr>
          <w:trHeight w:val="300"/>
        </w:trPr>
        <w:tc>
          <w:tcPr>
            <w:tcW w:w="8475" w:type="dxa"/>
            <w:gridSpan w:val="4"/>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left"/>
              <w:rPr>
                <w:rFonts w:ascii="宋体" w:hAnsi="宋体" w:cs="宋体"/>
                <w:color w:val="000000"/>
                <w:kern w:val="0"/>
                <w:sz w:val="18"/>
                <w:szCs w:val="18"/>
              </w:rPr>
            </w:pPr>
            <w:r w:rsidRPr="00556D81">
              <w:rPr>
                <w:rFonts w:ascii="宋体" w:hAnsi="宋体" w:cs="宋体" w:hint="eastAsia"/>
                <w:color w:val="000000"/>
                <w:kern w:val="0"/>
                <w:sz w:val="18"/>
                <w:szCs w:val="18"/>
              </w:rPr>
              <w:t>预算单位编码及名称：[135001]承德高新技术产业开发区招商服务局本级</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right"/>
              <w:rPr>
                <w:rFonts w:ascii="宋体" w:hAnsi="宋体" w:cs="宋体"/>
                <w:color w:val="000000"/>
                <w:kern w:val="0"/>
                <w:sz w:val="18"/>
                <w:szCs w:val="18"/>
              </w:rPr>
            </w:pPr>
            <w:r w:rsidRPr="00556D81">
              <w:rPr>
                <w:rFonts w:ascii="宋体" w:hAnsi="宋体" w:cs="宋体" w:hint="eastAsia"/>
                <w:color w:val="000000"/>
                <w:kern w:val="0"/>
                <w:sz w:val="18"/>
                <w:szCs w:val="18"/>
              </w:rPr>
              <w:t>预算年度：2021</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right"/>
              <w:rPr>
                <w:rFonts w:ascii="宋体" w:hAnsi="宋体" w:cs="宋体"/>
                <w:color w:val="000000"/>
                <w:kern w:val="0"/>
                <w:sz w:val="18"/>
                <w:szCs w:val="18"/>
              </w:rPr>
            </w:pPr>
            <w:r w:rsidRPr="00556D81">
              <w:rPr>
                <w:rFonts w:ascii="宋体" w:hAnsi="宋体" w:cs="宋体" w:hint="eastAsia"/>
                <w:color w:val="000000"/>
                <w:kern w:val="0"/>
                <w:sz w:val="18"/>
                <w:szCs w:val="18"/>
              </w:rPr>
              <w:t>金额单位：万元</w:t>
            </w:r>
          </w:p>
        </w:tc>
      </w:tr>
      <w:tr w:rsidR="00556D81" w:rsidRPr="00556D81" w:rsidTr="00556D81">
        <w:trPr>
          <w:trHeight w:val="30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序号</w:t>
            </w: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支出功能分类科目</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合计</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基本支出</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项目支出</w:t>
            </w:r>
          </w:p>
        </w:tc>
      </w:tr>
      <w:tr w:rsidR="00556D81" w:rsidRPr="00556D81" w:rsidTr="00556D81">
        <w:trPr>
          <w:trHeight w:val="300"/>
        </w:trPr>
        <w:tc>
          <w:tcPr>
            <w:tcW w:w="750" w:type="dxa"/>
            <w:vMerge/>
            <w:tcBorders>
              <w:top w:val="single" w:sz="4" w:space="0" w:color="000000"/>
              <w:left w:val="single" w:sz="4" w:space="0" w:color="000000"/>
              <w:bottom w:val="single" w:sz="4" w:space="0" w:color="000000"/>
              <w:right w:val="single" w:sz="4" w:space="0" w:color="000000"/>
            </w:tcBorders>
            <w:vAlign w:val="center"/>
            <w:hideMark/>
          </w:tcPr>
          <w:p w:rsidR="00556D81" w:rsidRPr="00556D81" w:rsidRDefault="00556D81" w:rsidP="00556D81">
            <w:pPr>
              <w:widowControl/>
              <w:jc w:val="left"/>
              <w:rPr>
                <w:rFonts w:ascii="宋体" w:hAnsi="宋体" w:cs="宋体"/>
                <w:color w:val="000000"/>
                <w:kern w:val="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科目编码</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科目名称</w:t>
            </w:r>
          </w:p>
        </w:tc>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556D81" w:rsidRPr="00556D81" w:rsidRDefault="00556D81" w:rsidP="00556D81">
            <w:pPr>
              <w:widowControl/>
              <w:jc w:val="left"/>
              <w:rPr>
                <w:rFonts w:ascii="宋体" w:hAnsi="宋体" w:cs="宋体"/>
                <w:color w:val="000000"/>
                <w:kern w:val="0"/>
                <w:sz w:val="18"/>
                <w:szCs w:val="18"/>
              </w:rPr>
            </w:pPr>
          </w:p>
        </w:tc>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556D81" w:rsidRPr="00556D81" w:rsidRDefault="00556D81" w:rsidP="00556D81">
            <w:pPr>
              <w:widowControl/>
              <w:jc w:val="left"/>
              <w:rPr>
                <w:rFonts w:ascii="宋体" w:hAnsi="宋体" w:cs="宋体"/>
                <w:color w:val="000000"/>
                <w:kern w:val="0"/>
                <w:sz w:val="18"/>
                <w:szCs w:val="18"/>
              </w:rPr>
            </w:pPr>
          </w:p>
        </w:tc>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556D81" w:rsidRPr="00556D81" w:rsidRDefault="00556D81" w:rsidP="00556D81">
            <w:pPr>
              <w:widowControl/>
              <w:jc w:val="left"/>
              <w:rPr>
                <w:rFonts w:ascii="宋体" w:hAnsi="宋体" w:cs="宋体"/>
                <w:color w:val="000000"/>
                <w:kern w:val="0"/>
                <w:sz w:val="18"/>
                <w:szCs w:val="18"/>
              </w:rPr>
            </w:pPr>
          </w:p>
        </w:tc>
      </w:tr>
      <w:tr w:rsidR="00556D81" w:rsidRPr="00556D81" w:rsidTr="00556D81">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栏次</w:t>
            </w:r>
          </w:p>
        </w:tc>
        <w:tc>
          <w:tcPr>
            <w:tcW w:w="172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1</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2</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3</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4</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5</w:t>
            </w:r>
          </w:p>
        </w:tc>
      </w:tr>
      <w:tr w:rsidR="00556D81" w:rsidRPr="00556D81" w:rsidTr="00556D81">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left"/>
              <w:rPr>
                <w:rFonts w:ascii="宋体" w:hAnsi="宋体" w:cs="宋体"/>
                <w:color w:val="000000"/>
                <w:kern w:val="0"/>
                <w:sz w:val="18"/>
                <w:szCs w:val="18"/>
              </w:rPr>
            </w:pPr>
            <w:r w:rsidRPr="00556D81">
              <w:rPr>
                <w:rFonts w:ascii="宋体" w:hAnsi="宋体" w:cs="宋体" w:hint="eastAsia"/>
                <w:color w:val="000000"/>
                <w:kern w:val="0"/>
                <w:sz w:val="18"/>
                <w:szCs w:val="18"/>
              </w:rPr>
              <w:t>合计</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righ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righ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right"/>
              <w:rPr>
                <w:rFonts w:ascii="宋体" w:hAnsi="宋体" w:cs="宋体"/>
                <w:color w:val="000000"/>
                <w:kern w:val="0"/>
                <w:sz w:val="18"/>
                <w:szCs w:val="18"/>
              </w:rPr>
            </w:pPr>
          </w:p>
        </w:tc>
      </w:tr>
      <w:tr w:rsidR="00556D81" w:rsidRPr="00556D81" w:rsidTr="00556D81">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righ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righ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right"/>
              <w:rPr>
                <w:rFonts w:ascii="宋体" w:hAnsi="宋体" w:cs="宋体"/>
                <w:color w:val="000000"/>
                <w:kern w:val="0"/>
                <w:sz w:val="18"/>
                <w:szCs w:val="18"/>
              </w:rPr>
            </w:pPr>
          </w:p>
        </w:tc>
      </w:tr>
      <w:tr w:rsidR="00556D81" w:rsidRPr="00556D81" w:rsidTr="00556D81">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righ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righ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right"/>
              <w:rPr>
                <w:rFonts w:ascii="宋体" w:hAnsi="宋体" w:cs="宋体"/>
                <w:color w:val="000000"/>
                <w:kern w:val="0"/>
                <w:sz w:val="18"/>
                <w:szCs w:val="18"/>
              </w:rPr>
            </w:pPr>
          </w:p>
        </w:tc>
      </w:tr>
      <w:tr w:rsidR="00556D81" w:rsidRPr="00556D81" w:rsidTr="00556D81">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righ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righ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right"/>
              <w:rPr>
                <w:rFonts w:ascii="宋体" w:hAnsi="宋体" w:cs="宋体"/>
                <w:color w:val="000000"/>
                <w:kern w:val="0"/>
                <w:sz w:val="18"/>
                <w:szCs w:val="18"/>
              </w:rPr>
            </w:pPr>
          </w:p>
        </w:tc>
      </w:tr>
      <w:tr w:rsidR="00556D81" w:rsidRPr="00556D81" w:rsidTr="00556D81">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righ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righ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right"/>
              <w:rPr>
                <w:rFonts w:ascii="宋体" w:hAnsi="宋体" w:cs="宋体"/>
                <w:color w:val="000000"/>
                <w:kern w:val="0"/>
                <w:sz w:val="18"/>
                <w:szCs w:val="18"/>
              </w:rPr>
            </w:pPr>
          </w:p>
        </w:tc>
      </w:tr>
      <w:tr w:rsidR="00556D81" w:rsidRPr="00556D81" w:rsidTr="00556D81">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righ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righ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right"/>
              <w:rPr>
                <w:rFonts w:ascii="宋体" w:hAnsi="宋体" w:cs="宋体"/>
                <w:color w:val="000000"/>
                <w:kern w:val="0"/>
                <w:sz w:val="18"/>
                <w:szCs w:val="18"/>
              </w:rPr>
            </w:pPr>
          </w:p>
        </w:tc>
      </w:tr>
      <w:tr w:rsidR="00556D81" w:rsidRPr="00556D81" w:rsidTr="00556D81">
        <w:trPr>
          <w:trHeight w:val="300"/>
        </w:trPr>
        <w:tc>
          <w:tcPr>
            <w:tcW w:w="14475" w:type="dxa"/>
            <w:gridSpan w:val="6"/>
            <w:tcBorders>
              <w:top w:val="single" w:sz="4" w:space="0" w:color="000000"/>
              <w:left w:val="nil"/>
              <w:bottom w:val="nil"/>
              <w:right w:val="nil"/>
            </w:tcBorders>
            <w:shd w:val="clear" w:color="auto" w:fill="auto"/>
            <w:noWrap/>
            <w:vAlign w:val="center"/>
            <w:hideMark/>
          </w:tcPr>
          <w:p w:rsidR="00556D81" w:rsidRPr="00556D81" w:rsidRDefault="00556D81" w:rsidP="00556D81">
            <w:pPr>
              <w:widowControl/>
              <w:jc w:val="left"/>
              <w:rPr>
                <w:rFonts w:ascii="宋体" w:hAnsi="宋体" w:cs="宋体"/>
                <w:color w:val="000000"/>
                <w:kern w:val="0"/>
                <w:sz w:val="18"/>
                <w:szCs w:val="18"/>
              </w:rPr>
            </w:pPr>
            <w:r w:rsidRPr="00556D81">
              <w:rPr>
                <w:rFonts w:ascii="宋体" w:hAnsi="宋体" w:cs="宋体" w:hint="eastAsia"/>
                <w:color w:val="000000"/>
                <w:kern w:val="0"/>
                <w:sz w:val="18"/>
                <w:szCs w:val="18"/>
              </w:rPr>
              <w:t>注：本部门无政府基金预算财政拨款支出，空表列示</w:t>
            </w:r>
          </w:p>
        </w:tc>
      </w:tr>
    </w:tbl>
    <w:p w:rsidR="00193103" w:rsidRPr="00556D81" w:rsidRDefault="00193103" w:rsidP="00734D71">
      <w:pPr>
        <w:autoSpaceDE w:val="0"/>
        <w:autoSpaceDN w:val="0"/>
        <w:adjustRightInd w:val="0"/>
        <w:ind w:firstLineChars="200" w:firstLine="480"/>
        <w:jc w:val="left"/>
        <w:rPr>
          <w:rFonts w:ascii="仿宋_GB2312" w:eastAsia="仿宋_GB2312" w:hAnsi="仿宋_GB2312" w:cs="仿宋_GB2312"/>
          <w:sz w:val="24"/>
          <w:highlight w:val="green"/>
        </w:rPr>
        <w:sectPr w:rsidR="00193103" w:rsidRPr="00556D81" w:rsidSect="001D6107">
          <w:pgSz w:w="16838" w:h="11906" w:orient="landscape"/>
          <w:pgMar w:top="1800" w:right="1440" w:bottom="1800" w:left="1440" w:header="851" w:footer="992" w:gutter="0"/>
          <w:cols w:space="720"/>
          <w:docGrid w:type="lines" w:linePitch="312"/>
        </w:sectPr>
      </w:pPr>
    </w:p>
    <w:tbl>
      <w:tblPr>
        <w:tblW w:w="14475" w:type="dxa"/>
        <w:tblInd w:w="93" w:type="dxa"/>
        <w:tblLook w:val="04A0"/>
      </w:tblPr>
      <w:tblGrid>
        <w:gridCol w:w="750"/>
        <w:gridCol w:w="1725"/>
        <w:gridCol w:w="3000"/>
        <w:gridCol w:w="3000"/>
        <w:gridCol w:w="3000"/>
        <w:gridCol w:w="3000"/>
      </w:tblGrid>
      <w:tr w:rsidR="00556D81" w:rsidRPr="00556D81" w:rsidTr="00556D81">
        <w:trPr>
          <w:trHeight w:val="750"/>
        </w:trPr>
        <w:tc>
          <w:tcPr>
            <w:tcW w:w="14475" w:type="dxa"/>
            <w:gridSpan w:val="6"/>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b/>
                <w:bCs/>
                <w:color w:val="000000"/>
                <w:kern w:val="0"/>
                <w:sz w:val="44"/>
                <w:szCs w:val="44"/>
              </w:rPr>
            </w:pPr>
            <w:bookmarkStart w:id="5" w:name="_Toc62828915"/>
            <w:r w:rsidRPr="00556D81">
              <w:rPr>
                <w:rFonts w:ascii="宋体" w:hAnsi="宋体" w:cs="宋体" w:hint="eastAsia"/>
                <w:b/>
                <w:bCs/>
                <w:color w:val="000000"/>
                <w:kern w:val="0"/>
                <w:sz w:val="44"/>
                <w:szCs w:val="44"/>
              </w:rPr>
              <w:lastRenderedPageBreak/>
              <w:t>部门预算国有资本经营预算财政拨款支出表</w:t>
            </w:r>
          </w:p>
        </w:tc>
      </w:tr>
      <w:tr w:rsidR="00556D81" w:rsidRPr="00556D81" w:rsidTr="00556D81">
        <w:trPr>
          <w:trHeight w:val="300"/>
        </w:trPr>
        <w:tc>
          <w:tcPr>
            <w:tcW w:w="8475" w:type="dxa"/>
            <w:gridSpan w:val="4"/>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left"/>
              <w:rPr>
                <w:rFonts w:ascii="宋体" w:hAnsi="宋体" w:cs="宋体"/>
                <w:color w:val="000000"/>
                <w:kern w:val="0"/>
                <w:sz w:val="18"/>
                <w:szCs w:val="18"/>
              </w:rPr>
            </w:pPr>
            <w:r w:rsidRPr="00556D81">
              <w:rPr>
                <w:rFonts w:ascii="宋体" w:hAnsi="宋体" w:cs="宋体" w:hint="eastAsia"/>
                <w:color w:val="000000"/>
                <w:kern w:val="0"/>
                <w:sz w:val="18"/>
                <w:szCs w:val="18"/>
              </w:rPr>
              <w:t>预算单位编码及名称：[135]承德高新技术产业开发区招商服务局</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right"/>
              <w:rPr>
                <w:rFonts w:ascii="宋体" w:hAnsi="宋体" w:cs="宋体"/>
                <w:color w:val="000000"/>
                <w:kern w:val="0"/>
                <w:sz w:val="18"/>
                <w:szCs w:val="18"/>
              </w:rPr>
            </w:pPr>
            <w:r w:rsidRPr="00556D81">
              <w:rPr>
                <w:rFonts w:ascii="宋体" w:hAnsi="宋体" w:cs="宋体" w:hint="eastAsia"/>
                <w:color w:val="000000"/>
                <w:kern w:val="0"/>
                <w:sz w:val="18"/>
                <w:szCs w:val="18"/>
              </w:rPr>
              <w:t>预算年度：2021</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right"/>
              <w:rPr>
                <w:rFonts w:ascii="宋体" w:hAnsi="宋体" w:cs="宋体"/>
                <w:color w:val="000000"/>
                <w:kern w:val="0"/>
                <w:sz w:val="18"/>
                <w:szCs w:val="18"/>
              </w:rPr>
            </w:pPr>
            <w:r w:rsidRPr="00556D81">
              <w:rPr>
                <w:rFonts w:ascii="宋体" w:hAnsi="宋体" w:cs="宋体" w:hint="eastAsia"/>
                <w:color w:val="000000"/>
                <w:kern w:val="0"/>
                <w:sz w:val="18"/>
                <w:szCs w:val="18"/>
              </w:rPr>
              <w:t>金额单位：万元</w:t>
            </w:r>
          </w:p>
        </w:tc>
      </w:tr>
      <w:tr w:rsidR="00556D81" w:rsidRPr="00556D81" w:rsidTr="00556D81">
        <w:trPr>
          <w:trHeight w:val="30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序号</w:t>
            </w: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支出功能分类科目</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合计</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基本支出</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项目支出</w:t>
            </w:r>
          </w:p>
        </w:tc>
      </w:tr>
      <w:tr w:rsidR="00556D81" w:rsidRPr="00556D81" w:rsidTr="00556D81">
        <w:trPr>
          <w:trHeight w:val="300"/>
        </w:trPr>
        <w:tc>
          <w:tcPr>
            <w:tcW w:w="750" w:type="dxa"/>
            <w:vMerge/>
            <w:tcBorders>
              <w:top w:val="single" w:sz="4" w:space="0" w:color="000000"/>
              <w:left w:val="single" w:sz="4" w:space="0" w:color="000000"/>
              <w:bottom w:val="single" w:sz="4" w:space="0" w:color="000000"/>
              <w:right w:val="single" w:sz="4" w:space="0" w:color="000000"/>
            </w:tcBorders>
            <w:vAlign w:val="center"/>
            <w:hideMark/>
          </w:tcPr>
          <w:p w:rsidR="00556D81" w:rsidRPr="00556D81" w:rsidRDefault="00556D81" w:rsidP="00556D81">
            <w:pPr>
              <w:widowControl/>
              <w:jc w:val="left"/>
              <w:rPr>
                <w:rFonts w:ascii="宋体" w:hAnsi="宋体" w:cs="宋体"/>
                <w:color w:val="000000"/>
                <w:kern w:val="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科目编码</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科目名称</w:t>
            </w:r>
          </w:p>
        </w:tc>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556D81" w:rsidRPr="00556D81" w:rsidRDefault="00556D81" w:rsidP="00556D81">
            <w:pPr>
              <w:widowControl/>
              <w:jc w:val="left"/>
              <w:rPr>
                <w:rFonts w:ascii="宋体" w:hAnsi="宋体" w:cs="宋体"/>
                <w:color w:val="000000"/>
                <w:kern w:val="0"/>
                <w:sz w:val="18"/>
                <w:szCs w:val="18"/>
              </w:rPr>
            </w:pPr>
          </w:p>
        </w:tc>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556D81" w:rsidRPr="00556D81" w:rsidRDefault="00556D81" w:rsidP="00556D81">
            <w:pPr>
              <w:widowControl/>
              <w:jc w:val="left"/>
              <w:rPr>
                <w:rFonts w:ascii="宋体" w:hAnsi="宋体" w:cs="宋体"/>
                <w:color w:val="000000"/>
                <w:kern w:val="0"/>
                <w:sz w:val="18"/>
                <w:szCs w:val="18"/>
              </w:rPr>
            </w:pPr>
          </w:p>
        </w:tc>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556D81" w:rsidRPr="00556D81" w:rsidRDefault="00556D81" w:rsidP="00556D81">
            <w:pPr>
              <w:widowControl/>
              <w:jc w:val="left"/>
              <w:rPr>
                <w:rFonts w:ascii="宋体" w:hAnsi="宋体" w:cs="宋体"/>
                <w:color w:val="000000"/>
                <w:kern w:val="0"/>
                <w:sz w:val="18"/>
                <w:szCs w:val="18"/>
              </w:rPr>
            </w:pPr>
          </w:p>
        </w:tc>
      </w:tr>
      <w:tr w:rsidR="00556D81" w:rsidRPr="00556D81" w:rsidTr="00556D81">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栏次</w:t>
            </w:r>
          </w:p>
        </w:tc>
        <w:tc>
          <w:tcPr>
            <w:tcW w:w="172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1</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2</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3</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4</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5</w:t>
            </w:r>
          </w:p>
        </w:tc>
      </w:tr>
      <w:tr w:rsidR="00556D81" w:rsidRPr="00556D81" w:rsidTr="00556D81">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r>
      <w:tr w:rsidR="00556D81" w:rsidRPr="00556D81" w:rsidTr="00556D81">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r>
      <w:tr w:rsidR="00556D81" w:rsidRPr="00556D81" w:rsidTr="00556D81">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r>
      <w:tr w:rsidR="00556D81" w:rsidRPr="00556D81" w:rsidTr="00556D81">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r>
      <w:tr w:rsidR="00556D81" w:rsidRPr="00556D81" w:rsidTr="00556D81">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r>
      <w:tr w:rsidR="00556D81" w:rsidRPr="00556D81" w:rsidTr="00556D81">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r>
      <w:tr w:rsidR="00556D81" w:rsidRPr="00556D81" w:rsidTr="00556D81">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r>
      <w:tr w:rsidR="00556D81" w:rsidRPr="00556D81" w:rsidTr="00556D81">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p>
        </w:tc>
      </w:tr>
      <w:tr w:rsidR="00556D81" w:rsidRPr="00556D81" w:rsidTr="00556D81">
        <w:trPr>
          <w:trHeight w:val="300"/>
        </w:trPr>
        <w:tc>
          <w:tcPr>
            <w:tcW w:w="14475" w:type="dxa"/>
            <w:gridSpan w:val="6"/>
            <w:tcBorders>
              <w:top w:val="single" w:sz="4" w:space="0" w:color="000000"/>
              <w:left w:val="nil"/>
              <w:bottom w:val="nil"/>
              <w:right w:val="nil"/>
            </w:tcBorders>
            <w:shd w:val="clear" w:color="auto" w:fill="auto"/>
            <w:noWrap/>
            <w:hideMark/>
          </w:tcPr>
          <w:p w:rsidR="00556D81" w:rsidRPr="00556D81" w:rsidRDefault="00556D81" w:rsidP="00556D81">
            <w:pPr>
              <w:widowControl/>
              <w:jc w:val="left"/>
              <w:rPr>
                <w:rFonts w:ascii="宋体" w:hAnsi="宋体" w:cs="宋体"/>
                <w:color w:val="000000"/>
                <w:kern w:val="0"/>
                <w:sz w:val="18"/>
                <w:szCs w:val="18"/>
              </w:rPr>
            </w:pPr>
            <w:r w:rsidRPr="00556D81">
              <w:rPr>
                <w:rFonts w:ascii="宋体" w:hAnsi="宋体" w:cs="宋体" w:hint="eastAsia"/>
                <w:color w:val="000000"/>
                <w:kern w:val="0"/>
                <w:sz w:val="18"/>
                <w:szCs w:val="18"/>
              </w:rPr>
              <w:t>注：本部门无国有资本经营预算财政拨款支出，空表列示。</w:t>
            </w:r>
          </w:p>
        </w:tc>
      </w:tr>
    </w:tbl>
    <w:p w:rsidR="00556D81" w:rsidRDefault="00556D81" w:rsidP="002F0476">
      <w:pPr>
        <w:pStyle w:val="2"/>
      </w:pPr>
    </w:p>
    <w:p w:rsidR="00556D81" w:rsidRDefault="00556D81" w:rsidP="002F0476">
      <w:pPr>
        <w:pStyle w:val="2"/>
      </w:pPr>
    </w:p>
    <w:p w:rsidR="00556D81" w:rsidRDefault="00556D81" w:rsidP="00556D81"/>
    <w:p w:rsidR="00556D81" w:rsidRPr="00556D81" w:rsidRDefault="00556D81" w:rsidP="00556D81"/>
    <w:tbl>
      <w:tblPr>
        <w:tblW w:w="14250" w:type="dxa"/>
        <w:tblInd w:w="93" w:type="dxa"/>
        <w:tblLook w:val="04A0"/>
      </w:tblPr>
      <w:tblGrid>
        <w:gridCol w:w="750"/>
        <w:gridCol w:w="3900"/>
        <w:gridCol w:w="2400"/>
        <w:gridCol w:w="2400"/>
        <w:gridCol w:w="2400"/>
        <w:gridCol w:w="2400"/>
      </w:tblGrid>
      <w:tr w:rsidR="00556D81" w:rsidRPr="00556D81" w:rsidTr="00556D81">
        <w:trPr>
          <w:trHeight w:val="915"/>
        </w:trPr>
        <w:tc>
          <w:tcPr>
            <w:tcW w:w="14250" w:type="dxa"/>
            <w:gridSpan w:val="6"/>
            <w:tcBorders>
              <w:top w:val="single" w:sz="4" w:space="0" w:color="000000"/>
              <w:left w:val="single" w:sz="4" w:space="0" w:color="000000"/>
              <w:bottom w:val="single" w:sz="4" w:space="0" w:color="000000"/>
              <w:right w:val="single" w:sz="4" w:space="0" w:color="000000"/>
            </w:tcBorders>
            <w:shd w:val="clear" w:color="auto" w:fill="E4ECF7"/>
            <w:vAlign w:val="center"/>
            <w:hideMark/>
          </w:tcPr>
          <w:bookmarkEnd w:id="5"/>
          <w:p w:rsidR="00556D81" w:rsidRPr="00556D81" w:rsidRDefault="00556D81" w:rsidP="00556D81">
            <w:pPr>
              <w:widowControl/>
              <w:jc w:val="center"/>
              <w:rPr>
                <w:rFonts w:ascii="宋体" w:hAnsi="宋体" w:cs="宋体"/>
                <w:b/>
                <w:bCs/>
                <w:color w:val="000000"/>
                <w:kern w:val="0"/>
                <w:sz w:val="44"/>
                <w:szCs w:val="44"/>
              </w:rPr>
            </w:pPr>
            <w:r w:rsidRPr="00556D81">
              <w:rPr>
                <w:rFonts w:ascii="宋体" w:hAnsi="宋体" w:cs="宋体" w:hint="eastAsia"/>
                <w:b/>
                <w:bCs/>
                <w:color w:val="000000"/>
                <w:kern w:val="0"/>
                <w:sz w:val="44"/>
                <w:szCs w:val="44"/>
              </w:rPr>
              <w:lastRenderedPageBreak/>
              <w:t>部门预算财政拨款“三公”经费支出表</w:t>
            </w:r>
          </w:p>
        </w:tc>
      </w:tr>
      <w:tr w:rsidR="00556D81" w:rsidRPr="00556D81" w:rsidTr="00556D81">
        <w:trPr>
          <w:trHeight w:val="300"/>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预算单位编码及名称：[135]承德高新技术产业开发区招商服务局</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预算年度：2021</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金额单位：万元</w:t>
            </w:r>
          </w:p>
        </w:tc>
      </w:tr>
      <w:tr w:rsidR="00556D81" w:rsidRPr="00556D81" w:rsidTr="00556D81">
        <w:trPr>
          <w:trHeight w:val="30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序号</w:t>
            </w:r>
          </w:p>
        </w:tc>
        <w:tc>
          <w:tcPr>
            <w:tcW w:w="390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项  目</w:t>
            </w:r>
          </w:p>
        </w:tc>
        <w:tc>
          <w:tcPr>
            <w:tcW w:w="9600" w:type="dxa"/>
            <w:gridSpan w:val="4"/>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资金性质</w:t>
            </w:r>
          </w:p>
        </w:tc>
      </w:tr>
      <w:tr w:rsidR="00556D81" w:rsidRPr="00556D81" w:rsidTr="00556D81">
        <w:trPr>
          <w:trHeight w:val="300"/>
        </w:trPr>
        <w:tc>
          <w:tcPr>
            <w:tcW w:w="750" w:type="dxa"/>
            <w:vMerge/>
            <w:tcBorders>
              <w:top w:val="single" w:sz="4" w:space="0" w:color="000000"/>
              <w:left w:val="single" w:sz="4" w:space="0" w:color="000000"/>
              <w:bottom w:val="single" w:sz="4" w:space="0" w:color="000000"/>
              <w:right w:val="single" w:sz="4" w:space="0" w:color="000000"/>
            </w:tcBorders>
            <w:vAlign w:val="center"/>
            <w:hideMark/>
          </w:tcPr>
          <w:p w:rsidR="00556D81" w:rsidRPr="00556D81" w:rsidRDefault="00556D81" w:rsidP="00556D81">
            <w:pPr>
              <w:widowControl/>
              <w:jc w:val="left"/>
              <w:rPr>
                <w:rFonts w:ascii="宋体" w:hAnsi="宋体" w:cs="宋体"/>
                <w:color w:val="000000"/>
                <w:kern w:val="0"/>
                <w:sz w:val="18"/>
                <w:szCs w:val="18"/>
              </w:rPr>
            </w:pPr>
          </w:p>
        </w:tc>
        <w:tc>
          <w:tcPr>
            <w:tcW w:w="3900" w:type="dxa"/>
            <w:vMerge/>
            <w:tcBorders>
              <w:top w:val="single" w:sz="4" w:space="0" w:color="000000"/>
              <w:left w:val="single" w:sz="4" w:space="0" w:color="000000"/>
              <w:bottom w:val="single" w:sz="4" w:space="0" w:color="000000"/>
              <w:right w:val="single" w:sz="4" w:space="0" w:color="000000"/>
            </w:tcBorders>
            <w:vAlign w:val="center"/>
            <w:hideMark/>
          </w:tcPr>
          <w:p w:rsidR="00556D81" w:rsidRPr="00556D81" w:rsidRDefault="00556D81" w:rsidP="00556D81">
            <w:pPr>
              <w:widowControl/>
              <w:jc w:val="left"/>
              <w:rPr>
                <w:rFonts w:ascii="宋体" w:hAnsi="宋体" w:cs="宋体"/>
                <w:color w:val="000000"/>
                <w:kern w:val="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合计</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一般公共预算财政拨款</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政府性基金财政拨款</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国有资本经营预算财政拨款</w:t>
            </w:r>
          </w:p>
        </w:tc>
      </w:tr>
      <w:tr w:rsidR="00556D81" w:rsidRPr="00556D81" w:rsidTr="00556D81">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栏次</w:t>
            </w:r>
          </w:p>
        </w:tc>
        <w:tc>
          <w:tcPr>
            <w:tcW w:w="39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1</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2</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3</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4</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5</w:t>
            </w:r>
          </w:p>
        </w:tc>
      </w:tr>
      <w:tr w:rsidR="00556D81" w:rsidRPr="00556D81" w:rsidTr="00556D81">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6</w:t>
            </w: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合计</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0.27</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0.27</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p>
        </w:tc>
      </w:tr>
      <w:tr w:rsidR="00556D81" w:rsidRPr="00556D81" w:rsidTr="00556D81">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7</w:t>
            </w: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一、因公出国（境）费</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p>
        </w:tc>
      </w:tr>
      <w:tr w:rsidR="00556D81" w:rsidRPr="00556D81" w:rsidTr="00556D81">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8</w:t>
            </w: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二、公务用车购置及运维费</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p>
        </w:tc>
      </w:tr>
      <w:tr w:rsidR="00556D81" w:rsidRPr="00556D81" w:rsidTr="00556D81">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9</w:t>
            </w: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 xml:space="preserve">    其中：公务用车购置费</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p>
        </w:tc>
      </w:tr>
      <w:tr w:rsidR="00556D81" w:rsidRPr="00556D81" w:rsidTr="00556D81">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10</w:t>
            </w: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 xml:space="preserve">          公务用车运行维护费</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p>
        </w:tc>
      </w:tr>
      <w:tr w:rsidR="00556D81" w:rsidRPr="00556D81" w:rsidTr="00556D81">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11</w:t>
            </w: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三、公务接待费</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0.27</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r w:rsidRPr="00556D81">
              <w:rPr>
                <w:rFonts w:ascii="宋体" w:hAnsi="宋体" w:cs="宋体" w:hint="eastAsia"/>
                <w:color w:val="000000"/>
                <w:kern w:val="0"/>
                <w:sz w:val="18"/>
                <w:szCs w:val="18"/>
              </w:rPr>
              <w:t>0.27</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6D81" w:rsidRPr="00556D81" w:rsidRDefault="00556D81" w:rsidP="00556D81">
            <w:pPr>
              <w:widowControl/>
              <w:jc w:val="center"/>
              <w:rPr>
                <w:rFonts w:ascii="宋体" w:hAnsi="宋体" w:cs="宋体"/>
                <w:color w:val="000000"/>
                <w:kern w:val="0"/>
                <w:sz w:val="18"/>
                <w:szCs w:val="18"/>
              </w:rPr>
            </w:pPr>
          </w:p>
        </w:tc>
      </w:tr>
    </w:tbl>
    <w:p w:rsidR="00680BB7" w:rsidRDefault="00680BB7" w:rsidP="00734D71">
      <w:pPr>
        <w:autoSpaceDE w:val="0"/>
        <w:autoSpaceDN w:val="0"/>
        <w:adjustRightInd w:val="0"/>
        <w:ind w:firstLineChars="200" w:firstLine="480"/>
        <w:jc w:val="left"/>
        <w:rPr>
          <w:rFonts w:ascii="仿宋_GB2312" w:eastAsia="仿宋_GB2312" w:hAnsi="仿宋_GB2312" w:cs="仿宋_GB2312"/>
          <w:sz w:val="24"/>
          <w:highlight w:val="green"/>
        </w:rPr>
        <w:sectPr w:rsidR="00680BB7" w:rsidSect="001D6107">
          <w:pgSz w:w="16838" w:h="11906" w:orient="landscape"/>
          <w:pgMar w:top="1800" w:right="1440" w:bottom="1800" w:left="1440" w:header="851" w:footer="992" w:gutter="0"/>
          <w:cols w:space="720"/>
          <w:docGrid w:type="lines" w:linePitch="312"/>
        </w:sectPr>
      </w:pPr>
    </w:p>
    <w:p w:rsidR="009D12D4" w:rsidRPr="002F0476" w:rsidRDefault="00512AA4" w:rsidP="002F0476">
      <w:pPr>
        <w:jc w:val="center"/>
        <w:rPr>
          <w:rFonts w:eastAsia="方正小标宋_GBK"/>
          <w:bCs/>
          <w:kern w:val="44"/>
          <w:sz w:val="44"/>
          <w:szCs w:val="44"/>
        </w:rPr>
      </w:pPr>
      <w:r>
        <w:rPr>
          <w:rFonts w:eastAsia="方正小标宋_GBK" w:hint="eastAsia"/>
          <w:bCs/>
          <w:kern w:val="44"/>
          <w:sz w:val="44"/>
          <w:szCs w:val="44"/>
        </w:rPr>
        <w:lastRenderedPageBreak/>
        <w:t>招商服务局</w:t>
      </w:r>
      <w:r w:rsidR="009D12D4" w:rsidRPr="002F0476">
        <w:rPr>
          <w:rFonts w:eastAsia="方正小标宋_GBK"/>
          <w:bCs/>
          <w:kern w:val="44"/>
          <w:sz w:val="44"/>
          <w:szCs w:val="44"/>
        </w:rPr>
        <w:t>20</w:t>
      </w:r>
      <w:r w:rsidR="009D12D4" w:rsidRPr="002F0476">
        <w:rPr>
          <w:rFonts w:eastAsia="方正小标宋_GBK" w:hint="eastAsia"/>
          <w:bCs/>
          <w:kern w:val="44"/>
          <w:sz w:val="44"/>
          <w:szCs w:val="44"/>
        </w:rPr>
        <w:t>21</w:t>
      </w:r>
      <w:r w:rsidR="009D12D4" w:rsidRPr="002F0476">
        <w:rPr>
          <w:rFonts w:eastAsia="方正小标宋_GBK"/>
          <w:bCs/>
          <w:kern w:val="44"/>
          <w:sz w:val="44"/>
          <w:szCs w:val="44"/>
        </w:rPr>
        <w:t>年部门预算信息公开</w:t>
      </w:r>
      <w:r w:rsidR="009D12D4" w:rsidRPr="002F0476">
        <w:rPr>
          <w:rFonts w:eastAsia="方正小标宋_GBK" w:hint="eastAsia"/>
          <w:bCs/>
          <w:kern w:val="44"/>
          <w:sz w:val="44"/>
          <w:szCs w:val="44"/>
        </w:rPr>
        <w:t>情况说明</w:t>
      </w:r>
    </w:p>
    <w:p w:rsidR="00067975" w:rsidRDefault="00067975" w:rsidP="00067975">
      <w:pPr>
        <w:spacing w:line="560" w:lineRule="exact"/>
        <w:ind w:firstLineChars="200" w:firstLine="640"/>
        <w:rPr>
          <w:rFonts w:eastAsia="方正小标宋_GBK"/>
          <w:sz w:val="44"/>
          <w:szCs w:val="44"/>
        </w:rPr>
      </w:pPr>
      <w:bookmarkStart w:id="6" w:name="_Toc62828921"/>
      <w:r>
        <w:rPr>
          <w:rFonts w:ascii="仿宋_GB2312" w:eastAsia="仿宋_GB2312" w:cs="方正仿宋_GBK" w:hint="eastAsia"/>
          <w:sz w:val="32"/>
          <w:szCs w:val="32"/>
        </w:rPr>
        <w:t>按照《预算法》、《地方预决算公开操作规程》和《河北省预决算公开操作规程实施细则》现将</w:t>
      </w:r>
      <w:r>
        <w:rPr>
          <w:rFonts w:ascii="仿宋_GB2312" w:eastAsia="仿宋_GB2312" w:hint="eastAsia"/>
          <w:sz w:val="32"/>
          <w:szCs w:val="32"/>
        </w:rPr>
        <w:t>2021</w:t>
      </w:r>
      <w:r>
        <w:rPr>
          <w:rFonts w:ascii="仿宋_GB2312" w:eastAsia="仿宋_GB2312" w:cs="方正仿宋_GBK" w:hint="eastAsia"/>
          <w:sz w:val="32"/>
          <w:szCs w:val="32"/>
        </w:rPr>
        <w:t>年部门预算公开如下：</w:t>
      </w:r>
    </w:p>
    <w:p w:rsidR="00067975" w:rsidRDefault="00067975" w:rsidP="00067975">
      <w:pPr>
        <w:ind w:firstLine="640"/>
        <w:rPr>
          <w:rFonts w:ascii="黑体" w:eastAsia="黑体" w:hAnsi="黑体"/>
          <w:sz w:val="32"/>
          <w:szCs w:val="32"/>
        </w:rPr>
      </w:pPr>
      <w:r>
        <w:rPr>
          <w:rFonts w:ascii="黑体" w:eastAsia="黑体" w:hAnsi="黑体" w:hint="eastAsia"/>
          <w:sz w:val="32"/>
          <w:szCs w:val="32"/>
        </w:rPr>
        <w:t>一、部门职责及机构设置情况</w:t>
      </w:r>
    </w:p>
    <w:p w:rsidR="00067975" w:rsidRDefault="00067975" w:rsidP="00067975">
      <w:pPr>
        <w:ind w:firstLineChars="200" w:firstLine="643"/>
        <w:rPr>
          <w:rFonts w:ascii="仿宋" w:eastAsia="仿宋" w:hAnsi="仿宋" w:cs="黑体"/>
          <w:sz w:val="32"/>
          <w:szCs w:val="32"/>
        </w:rPr>
      </w:pPr>
      <w:r>
        <w:rPr>
          <w:rFonts w:ascii="仿宋" w:eastAsia="仿宋" w:hAnsi="仿宋" w:hint="eastAsia"/>
          <w:b/>
          <w:sz w:val="32"/>
          <w:szCs w:val="32"/>
        </w:rPr>
        <w:t>部门职责：</w:t>
      </w:r>
      <w:r>
        <w:rPr>
          <w:rFonts w:ascii="仿宋" w:eastAsia="仿宋" w:hAnsi="仿宋" w:hint="eastAsia"/>
          <w:sz w:val="32"/>
          <w:szCs w:val="32"/>
        </w:rPr>
        <w:t>招商服务局制定并实施全区招商引资政策，为境内外投资机构提供政策咨询、为开展市场调研提供协调服务；负责全区招商引资项目推介；负责开展合作与交流等工作；负责推进高新区京津冀协同发展工作；承担企业发展服务中心领导小组办公室职能，负责为入区企业提供竣工投产前的部门协调等事务性、服务性工作；牵头组织招商政策的兑现落实工作。</w:t>
      </w:r>
    </w:p>
    <w:p w:rsidR="00067975" w:rsidRDefault="00067975" w:rsidP="00067975">
      <w:pPr>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政务方面负责拟定部门工作计划、部门间综合协调工作、政务公开、督查考核工作；文秘方面负责综合材料组织、信息上报，负责部门考核、全面深化改革工作；事务方面负责部门印鉴和文件、档案管理、会议组织工作；人事劳资方面负责全局人事、劳资、保险、绩效管理工作；财务方面负责局财务相关工作、固定资产管理工作；负责领导交办的其他事项。</w:t>
      </w:r>
    </w:p>
    <w:p w:rsidR="00067975" w:rsidRDefault="00067975" w:rsidP="00067975">
      <w:pPr>
        <w:ind w:firstLineChars="200" w:firstLine="640"/>
        <w:rPr>
          <w:rFonts w:ascii="仿宋" w:eastAsia="仿宋" w:hAnsi="仿宋"/>
          <w:sz w:val="32"/>
          <w:szCs w:val="32"/>
        </w:rPr>
      </w:pPr>
      <w:r>
        <w:rPr>
          <w:rFonts w:ascii="仿宋" w:eastAsia="仿宋" w:hAnsi="仿宋" w:hint="eastAsia"/>
          <w:sz w:val="32"/>
          <w:szCs w:val="32"/>
        </w:rPr>
        <w:t>负责宣传国家、省、市、区惠企政策；负责汇总收集转办交办企业发展中的困难和问题；对接用</w:t>
      </w:r>
      <w:r>
        <w:rPr>
          <w:rFonts w:ascii="仿宋" w:eastAsia="仿宋" w:hAnsi="仿宋" w:hint="eastAsia"/>
          <w:sz w:val="32"/>
          <w:szCs w:val="32"/>
        </w:rPr>
        <w:lastRenderedPageBreak/>
        <w:t>好“承心办”网络服务平台；为企业提供申请、跑办、领办、代办惠企政策落实和手续办理等服务工作。</w:t>
      </w:r>
    </w:p>
    <w:p w:rsidR="00067975" w:rsidRDefault="00067975" w:rsidP="00067975">
      <w:pPr>
        <w:autoSpaceDE w:val="0"/>
        <w:autoSpaceDN w:val="0"/>
        <w:adjustRightInd w:val="0"/>
        <w:spacing w:line="420" w:lineRule="atLeast"/>
        <w:ind w:firstLineChars="200" w:firstLine="643"/>
        <w:jc w:val="left"/>
        <w:rPr>
          <w:rFonts w:ascii="仿宋" w:eastAsia="仿宋" w:hAnsi="仿宋"/>
          <w:bCs/>
          <w:sz w:val="32"/>
          <w:szCs w:val="32"/>
        </w:rPr>
      </w:pPr>
      <w:r>
        <w:rPr>
          <w:rFonts w:ascii="仿宋" w:eastAsia="仿宋" w:hAnsi="仿宋" w:hint="eastAsia"/>
          <w:b/>
          <w:sz w:val="32"/>
          <w:szCs w:val="32"/>
        </w:rPr>
        <w:t>机构设置：</w:t>
      </w:r>
    </w:p>
    <w:p w:rsidR="00067975" w:rsidRDefault="00067975" w:rsidP="00067975">
      <w:pPr>
        <w:widowControl/>
        <w:spacing w:line="580" w:lineRule="exact"/>
        <w:ind w:firstLineChars="200" w:firstLine="640"/>
        <w:jc w:val="left"/>
        <w:rPr>
          <w:rFonts w:ascii="仿宋" w:eastAsia="仿宋" w:hAnsi="仿宋"/>
          <w:bCs/>
          <w:sz w:val="32"/>
          <w:szCs w:val="32"/>
        </w:rPr>
      </w:pPr>
      <w:r>
        <w:rPr>
          <w:rFonts w:ascii="仿宋" w:eastAsia="仿宋" w:hAnsi="仿宋" w:hint="eastAsia"/>
          <w:bCs/>
          <w:sz w:val="32"/>
          <w:szCs w:val="32"/>
        </w:rPr>
        <w:t>招商服务局为副处级单位，内设3个处：综合处、招商处、企业服务处。</w:t>
      </w:r>
    </w:p>
    <w:p w:rsidR="00067975" w:rsidRDefault="00067975" w:rsidP="00067975">
      <w:pPr>
        <w:jc w:val="center"/>
        <w:outlineLvl w:val="0"/>
        <w:rPr>
          <w:rFonts w:eastAsia="方正小标宋_GBK"/>
          <w:sz w:val="32"/>
          <w:szCs w:val="32"/>
        </w:rPr>
      </w:pPr>
      <w:r>
        <w:rPr>
          <w:rFonts w:ascii="方正小标宋_GBK" w:eastAsia="方正小标宋_GBK"/>
          <w:sz w:val="32"/>
          <w:szCs w:val="32"/>
        </w:rPr>
        <w:t>部门</w:t>
      </w:r>
      <w:r>
        <w:rPr>
          <w:rFonts w:ascii="方正小标宋_GBK" w:eastAsia="方正小标宋_GBK" w:hint="eastAsia"/>
          <w:sz w:val="32"/>
          <w:szCs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43"/>
        <w:gridCol w:w="1134"/>
        <w:gridCol w:w="1276"/>
        <w:gridCol w:w="2902"/>
      </w:tblGrid>
      <w:tr w:rsidR="00067975" w:rsidTr="00067975">
        <w:trPr>
          <w:trHeight w:val="300"/>
          <w:jc w:val="center"/>
        </w:trPr>
        <w:tc>
          <w:tcPr>
            <w:tcW w:w="4443" w:type="dxa"/>
            <w:vMerge w:val="restart"/>
            <w:tcBorders>
              <w:top w:val="single" w:sz="6" w:space="0" w:color="000000"/>
              <w:left w:val="single" w:sz="6" w:space="0" w:color="000000"/>
              <w:bottom w:val="single" w:sz="6" w:space="0" w:color="000000"/>
              <w:right w:val="single" w:sz="6" w:space="0" w:color="000000"/>
            </w:tcBorders>
            <w:vAlign w:val="center"/>
            <w:hideMark/>
          </w:tcPr>
          <w:p w:rsidR="00067975" w:rsidRDefault="00067975">
            <w:pPr>
              <w:spacing w:line="300" w:lineRule="exact"/>
              <w:jc w:val="center"/>
              <w:rPr>
                <w:rFonts w:eastAsia="方正书宋_GBK"/>
                <w:b/>
                <w:szCs w:val="21"/>
              </w:rPr>
            </w:pPr>
            <w:r>
              <w:rPr>
                <w:rFonts w:ascii="方正书宋_GBK" w:eastAsia="方正书宋_GBK"/>
                <w:b/>
              </w:rPr>
              <w:t>单位名称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hideMark/>
          </w:tcPr>
          <w:p w:rsidR="00067975" w:rsidRDefault="00067975">
            <w:pPr>
              <w:spacing w:line="300" w:lineRule="exact"/>
              <w:jc w:val="center"/>
              <w:rPr>
                <w:rFonts w:eastAsia="方正书宋_GBK"/>
                <w:b/>
                <w:szCs w:val="21"/>
              </w:rPr>
            </w:pPr>
            <w:r>
              <w:rPr>
                <w:rFonts w:ascii="方正书宋_GBK" w:eastAsia="方正书宋_GBK"/>
                <w:b/>
              </w:rPr>
              <w:t>单位性质</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rsidR="00067975" w:rsidRDefault="00067975">
            <w:pPr>
              <w:spacing w:line="300" w:lineRule="exact"/>
              <w:jc w:val="center"/>
              <w:rPr>
                <w:rFonts w:eastAsia="方正书宋_GBK"/>
                <w:b/>
                <w:szCs w:val="21"/>
              </w:rPr>
            </w:pPr>
            <w:r>
              <w:rPr>
                <w:rFonts w:ascii="方正书宋_GBK" w:eastAsia="方正书宋_GBK"/>
                <w:b/>
              </w:rPr>
              <w:t>单位规格</w:t>
            </w:r>
          </w:p>
        </w:tc>
        <w:tc>
          <w:tcPr>
            <w:tcW w:w="2902" w:type="dxa"/>
            <w:vMerge w:val="restart"/>
            <w:tcBorders>
              <w:top w:val="single" w:sz="6" w:space="0" w:color="000000"/>
              <w:left w:val="single" w:sz="6" w:space="0" w:color="000000"/>
              <w:bottom w:val="single" w:sz="6" w:space="0" w:color="000000"/>
              <w:right w:val="single" w:sz="6" w:space="0" w:color="000000"/>
            </w:tcBorders>
            <w:vAlign w:val="center"/>
            <w:hideMark/>
          </w:tcPr>
          <w:p w:rsidR="00067975" w:rsidRDefault="00067975">
            <w:pPr>
              <w:spacing w:line="300" w:lineRule="exact"/>
              <w:jc w:val="center"/>
              <w:rPr>
                <w:rFonts w:eastAsia="方正书宋_GBK"/>
                <w:b/>
                <w:szCs w:val="21"/>
              </w:rPr>
            </w:pPr>
            <w:r>
              <w:rPr>
                <w:rFonts w:ascii="方正书宋_GBK" w:eastAsia="方正书宋_GBK"/>
                <w:b/>
              </w:rPr>
              <w:t>经费保障形式</w:t>
            </w:r>
          </w:p>
        </w:tc>
      </w:tr>
      <w:tr w:rsidR="00067975" w:rsidTr="00067975">
        <w:trPr>
          <w:trHeight w:val="312"/>
          <w:jc w:val="center"/>
        </w:trPr>
        <w:tc>
          <w:tcPr>
            <w:tcW w:w="4443" w:type="dxa"/>
            <w:vMerge/>
            <w:tcBorders>
              <w:top w:val="single" w:sz="6" w:space="0" w:color="000000"/>
              <w:left w:val="single" w:sz="6" w:space="0" w:color="000000"/>
              <w:bottom w:val="single" w:sz="6" w:space="0" w:color="000000"/>
              <w:right w:val="single" w:sz="6" w:space="0" w:color="000000"/>
            </w:tcBorders>
            <w:vAlign w:val="center"/>
            <w:hideMark/>
          </w:tcPr>
          <w:p w:rsidR="00067975" w:rsidRDefault="00067975">
            <w:pPr>
              <w:widowControl/>
              <w:jc w:val="left"/>
              <w:rPr>
                <w:rFonts w:eastAsia="方正书宋_GBK"/>
                <w:b/>
                <w:szCs w:val="21"/>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067975" w:rsidRDefault="00067975">
            <w:pPr>
              <w:widowControl/>
              <w:jc w:val="left"/>
              <w:rPr>
                <w:rFonts w:eastAsia="方正书宋_GBK"/>
                <w:b/>
                <w:szCs w:val="21"/>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067975" w:rsidRDefault="00067975">
            <w:pPr>
              <w:widowControl/>
              <w:jc w:val="left"/>
              <w:rPr>
                <w:rFonts w:eastAsia="方正书宋_GBK"/>
                <w:b/>
                <w:szCs w:val="21"/>
              </w:rPr>
            </w:pPr>
          </w:p>
        </w:tc>
        <w:tc>
          <w:tcPr>
            <w:tcW w:w="2902" w:type="dxa"/>
            <w:vMerge/>
            <w:tcBorders>
              <w:top w:val="single" w:sz="6" w:space="0" w:color="000000"/>
              <w:left w:val="single" w:sz="6" w:space="0" w:color="000000"/>
              <w:bottom w:val="single" w:sz="6" w:space="0" w:color="000000"/>
              <w:right w:val="single" w:sz="6" w:space="0" w:color="000000"/>
            </w:tcBorders>
            <w:vAlign w:val="center"/>
            <w:hideMark/>
          </w:tcPr>
          <w:p w:rsidR="00067975" w:rsidRDefault="00067975">
            <w:pPr>
              <w:widowControl/>
              <w:jc w:val="left"/>
              <w:rPr>
                <w:rFonts w:eastAsia="方正书宋_GBK"/>
                <w:b/>
                <w:szCs w:val="21"/>
              </w:rPr>
            </w:pPr>
          </w:p>
        </w:tc>
      </w:tr>
      <w:tr w:rsidR="00067975" w:rsidTr="00067975">
        <w:trPr>
          <w:trHeight w:val="227"/>
          <w:jc w:val="center"/>
        </w:trPr>
        <w:tc>
          <w:tcPr>
            <w:tcW w:w="4443" w:type="dxa"/>
            <w:tcBorders>
              <w:top w:val="single" w:sz="6" w:space="0" w:color="000000"/>
              <w:left w:val="single" w:sz="6" w:space="0" w:color="000000"/>
              <w:bottom w:val="single" w:sz="6" w:space="0" w:color="000000"/>
              <w:right w:val="single" w:sz="6" w:space="0" w:color="000000"/>
            </w:tcBorders>
            <w:vAlign w:val="center"/>
            <w:hideMark/>
          </w:tcPr>
          <w:p w:rsidR="00067975" w:rsidRDefault="00067975">
            <w:pPr>
              <w:spacing w:line="300" w:lineRule="exact"/>
              <w:rPr>
                <w:rFonts w:ascii="方正书宋_GBK" w:eastAsia="方正书宋_GBK" w:hAnsi="Calibri" w:cs="黑体"/>
                <w:szCs w:val="21"/>
              </w:rPr>
            </w:pPr>
            <w:r>
              <w:rPr>
                <w:rFonts w:ascii="方正书宋_GBK" w:eastAsia="方正书宋_GBK" w:hint="eastAsia"/>
              </w:rPr>
              <w:t>承德高新技术产业开发区招商服务局</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067975" w:rsidRDefault="00067975">
            <w:pPr>
              <w:spacing w:line="300" w:lineRule="exact"/>
              <w:jc w:val="center"/>
              <w:rPr>
                <w:rFonts w:ascii="方正书宋_GBK" w:eastAsia="方正书宋_GBK" w:hAnsi="Calibri" w:cs="黑体"/>
                <w:szCs w:val="21"/>
              </w:rPr>
            </w:pPr>
            <w:r>
              <w:rPr>
                <w:rFonts w:ascii="方正书宋_GBK" w:eastAsia="方正书宋_GBK" w:hint="eastAsia"/>
              </w:rPr>
              <w:t>行政</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67975" w:rsidRDefault="00067975">
            <w:pPr>
              <w:spacing w:line="300" w:lineRule="exact"/>
              <w:jc w:val="center"/>
              <w:rPr>
                <w:rFonts w:ascii="方正书宋_GBK" w:eastAsia="方正书宋_GBK" w:hAnsi="Calibri" w:cs="黑体"/>
                <w:szCs w:val="21"/>
              </w:rPr>
            </w:pPr>
            <w:r>
              <w:rPr>
                <w:rFonts w:ascii="方正书宋_GBK" w:eastAsia="方正书宋_GBK" w:hint="eastAsia"/>
              </w:rPr>
              <w:t>副处级</w:t>
            </w:r>
          </w:p>
        </w:tc>
        <w:tc>
          <w:tcPr>
            <w:tcW w:w="2902" w:type="dxa"/>
            <w:tcBorders>
              <w:top w:val="single" w:sz="6" w:space="0" w:color="000000"/>
              <w:left w:val="single" w:sz="6" w:space="0" w:color="000000"/>
              <w:bottom w:val="single" w:sz="6" w:space="0" w:color="000000"/>
              <w:right w:val="single" w:sz="6" w:space="0" w:color="000000"/>
            </w:tcBorders>
            <w:vAlign w:val="center"/>
            <w:hideMark/>
          </w:tcPr>
          <w:p w:rsidR="00067975" w:rsidRDefault="00067975">
            <w:pPr>
              <w:spacing w:line="300" w:lineRule="exact"/>
              <w:jc w:val="center"/>
              <w:rPr>
                <w:rFonts w:ascii="方正书宋_GBK" w:eastAsia="方正书宋_GBK" w:hAnsi="Calibri" w:cs="黑体"/>
                <w:szCs w:val="21"/>
              </w:rPr>
            </w:pPr>
            <w:r>
              <w:rPr>
                <w:rFonts w:ascii="方正书宋_GBK" w:eastAsia="方正书宋_GBK" w:hint="eastAsia"/>
              </w:rPr>
              <w:t>财政拨款</w:t>
            </w:r>
          </w:p>
        </w:tc>
      </w:tr>
    </w:tbl>
    <w:p w:rsidR="00067975" w:rsidRDefault="00067975" w:rsidP="00067975">
      <w:pPr>
        <w:widowControl/>
        <w:snapToGrid w:val="0"/>
        <w:spacing w:line="510" w:lineRule="atLeast"/>
        <w:ind w:firstLine="560"/>
        <w:rPr>
          <w:rFonts w:ascii="宋体" w:hAnsi="宋体" w:cs="黑体"/>
          <w:sz w:val="28"/>
          <w:szCs w:val="28"/>
        </w:rPr>
      </w:pPr>
      <w:r>
        <w:rPr>
          <w:rFonts w:ascii="宋体" w:hAnsi="宋体" w:hint="eastAsia"/>
          <w:sz w:val="32"/>
          <w:szCs w:val="32"/>
        </w:rPr>
        <w:t xml:space="preserve">  </w:t>
      </w:r>
    </w:p>
    <w:p w:rsidR="00067975" w:rsidRDefault="00067975" w:rsidP="006A7D62">
      <w:pPr>
        <w:ind w:firstLineChars="300" w:firstLine="960"/>
        <w:rPr>
          <w:rFonts w:ascii="黑体" w:eastAsia="黑体" w:hAnsi="黑体"/>
          <w:sz w:val="32"/>
          <w:szCs w:val="32"/>
        </w:rPr>
      </w:pPr>
      <w:r>
        <w:rPr>
          <w:rFonts w:ascii="黑体" w:eastAsia="黑体" w:hAnsi="黑体" w:hint="eastAsia"/>
          <w:sz w:val="32"/>
          <w:szCs w:val="32"/>
        </w:rPr>
        <w:t>二、部门预算安排的总体情况</w:t>
      </w:r>
    </w:p>
    <w:p w:rsidR="00067975" w:rsidRDefault="00067975" w:rsidP="00067975">
      <w:pPr>
        <w:ind w:firstLineChars="131" w:firstLine="419"/>
        <w:rPr>
          <w:rFonts w:eastAsia="仿宋"/>
          <w:sz w:val="32"/>
          <w:szCs w:val="32"/>
        </w:rPr>
      </w:pPr>
      <w:r>
        <w:rPr>
          <w:rFonts w:eastAsia="仿宋" w:hint="eastAsia"/>
          <w:sz w:val="32"/>
          <w:szCs w:val="32"/>
        </w:rPr>
        <w:t xml:space="preserve">   </w:t>
      </w:r>
      <w:r>
        <w:rPr>
          <w:rFonts w:ascii="仿宋" w:eastAsia="仿宋" w:hAnsi="仿宋" w:cs="宋体" w:hint="eastAsia"/>
          <w:kern w:val="0"/>
          <w:sz w:val="32"/>
          <w:szCs w:val="32"/>
        </w:rPr>
        <w:t>我单位为一级预算单位，无下属单位。预算单位为招商服务局本级预算，不包含下属单位预算。</w:t>
      </w:r>
    </w:p>
    <w:p w:rsidR="00067975" w:rsidRDefault="00067975" w:rsidP="00067975">
      <w:pPr>
        <w:ind w:firstLine="640"/>
        <w:rPr>
          <w:rFonts w:eastAsia="仿宋"/>
          <w:b/>
          <w:bCs/>
          <w:sz w:val="32"/>
          <w:szCs w:val="32"/>
        </w:rPr>
      </w:pPr>
      <w:r>
        <w:rPr>
          <w:rFonts w:ascii="仿宋" w:eastAsia="仿宋" w:hAnsi="仿宋" w:hint="eastAsia"/>
          <w:b/>
          <w:bCs/>
          <w:sz w:val="32"/>
          <w:szCs w:val="32"/>
        </w:rPr>
        <w:t>（一）</w:t>
      </w:r>
      <w:r>
        <w:rPr>
          <w:rFonts w:ascii="仿宋" w:eastAsia="仿宋" w:hAnsi="仿宋"/>
          <w:b/>
          <w:bCs/>
          <w:sz w:val="32"/>
          <w:szCs w:val="32"/>
        </w:rPr>
        <w:t>收入说明</w:t>
      </w:r>
    </w:p>
    <w:p w:rsidR="00067975" w:rsidRDefault="00067975" w:rsidP="00067975">
      <w:pPr>
        <w:widowControl/>
        <w:shd w:val="clear" w:color="auto" w:fill="FFFFFF"/>
        <w:spacing w:line="480" w:lineRule="exact"/>
        <w:ind w:firstLineChars="200" w:firstLine="640"/>
        <w:rPr>
          <w:rFonts w:ascii="仿宋_GB2312" w:eastAsia="仿宋_GB2312" w:hAnsi="Calibri" w:cs="黑体"/>
          <w:sz w:val="32"/>
          <w:szCs w:val="32"/>
        </w:rPr>
      </w:pPr>
      <w:r>
        <w:rPr>
          <w:rFonts w:eastAsia="仿宋" w:hint="eastAsia"/>
          <w:sz w:val="32"/>
          <w:szCs w:val="32"/>
        </w:rPr>
        <w:t xml:space="preserve"> </w:t>
      </w:r>
      <w:r>
        <w:rPr>
          <w:rFonts w:ascii="仿宋" w:eastAsia="仿宋" w:hAnsi="仿宋" w:hint="eastAsia"/>
          <w:sz w:val="32"/>
          <w:szCs w:val="32"/>
        </w:rPr>
        <w:t>本部门</w:t>
      </w:r>
      <w:r>
        <w:rPr>
          <w:rFonts w:eastAsia="仿宋" w:hint="eastAsia"/>
          <w:sz w:val="32"/>
          <w:szCs w:val="32"/>
        </w:rPr>
        <w:t>2021</w:t>
      </w:r>
      <w:r>
        <w:rPr>
          <w:rFonts w:ascii="仿宋_GB2312" w:eastAsia="仿宋_GB2312" w:hint="eastAsia"/>
          <w:sz w:val="32"/>
          <w:szCs w:val="32"/>
        </w:rPr>
        <w:t>年收入预算总计为</w:t>
      </w:r>
      <w:r>
        <w:rPr>
          <w:rFonts w:eastAsia="仿宋" w:hint="eastAsia"/>
          <w:sz w:val="32"/>
          <w:szCs w:val="32"/>
        </w:rPr>
        <w:t>721.91</w:t>
      </w:r>
      <w:r>
        <w:rPr>
          <w:rFonts w:ascii="仿宋_GB2312" w:eastAsia="仿宋_GB2312" w:hint="eastAsia"/>
          <w:sz w:val="32"/>
          <w:szCs w:val="32"/>
        </w:rPr>
        <w:t>万元</w:t>
      </w:r>
      <w:r>
        <w:rPr>
          <w:rFonts w:ascii="仿宋" w:eastAsia="仿宋" w:hAnsi="仿宋" w:hint="eastAsia"/>
          <w:color w:val="000000"/>
          <w:kern w:val="0"/>
          <w:sz w:val="32"/>
          <w:szCs w:val="32"/>
        </w:rPr>
        <w:t>，其中</w:t>
      </w:r>
      <w:r>
        <w:rPr>
          <w:rFonts w:ascii="仿宋_GB2312" w:eastAsia="仿宋_GB2312" w:hint="eastAsia"/>
          <w:sz w:val="32"/>
          <w:szCs w:val="32"/>
        </w:rPr>
        <w:t>公共财政预算拨款</w:t>
      </w:r>
      <w:r>
        <w:rPr>
          <w:rFonts w:eastAsia="仿宋" w:hint="eastAsia"/>
          <w:sz w:val="32"/>
          <w:szCs w:val="32"/>
        </w:rPr>
        <w:t>721.91</w:t>
      </w:r>
      <w:r>
        <w:rPr>
          <w:rFonts w:ascii="仿宋_GB2312" w:eastAsia="仿宋_GB2312" w:hint="eastAsia"/>
          <w:sz w:val="32"/>
          <w:szCs w:val="32"/>
        </w:rPr>
        <w:t>万元，</w:t>
      </w:r>
      <w:r>
        <w:rPr>
          <w:rFonts w:ascii="仿宋" w:eastAsia="仿宋" w:hAnsi="仿宋" w:hint="eastAsia"/>
          <w:color w:val="000000"/>
          <w:kern w:val="0"/>
          <w:sz w:val="32"/>
          <w:szCs w:val="32"/>
        </w:rPr>
        <w:t xml:space="preserve"> 政府性基金预算</w:t>
      </w:r>
      <w:r>
        <w:rPr>
          <w:rFonts w:eastAsia="仿宋"/>
          <w:sz w:val="32"/>
          <w:szCs w:val="32"/>
        </w:rPr>
        <w:t>0</w:t>
      </w:r>
      <w:r>
        <w:rPr>
          <w:rFonts w:ascii="仿宋" w:eastAsia="仿宋" w:hAnsi="仿宋" w:hint="eastAsia"/>
          <w:color w:val="000000"/>
          <w:kern w:val="0"/>
          <w:sz w:val="32"/>
          <w:szCs w:val="32"/>
        </w:rPr>
        <w:t>万元，</w:t>
      </w:r>
      <w:r>
        <w:rPr>
          <w:rFonts w:ascii="仿宋" w:eastAsia="仿宋" w:hAnsi="仿宋" w:hint="eastAsia"/>
          <w:sz w:val="32"/>
          <w:szCs w:val="32"/>
        </w:rPr>
        <w:t>财政专户核拨收入</w:t>
      </w:r>
      <w:r>
        <w:rPr>
          <w:rFonts w:eastAsia="仿宋" w:hint="eastAsia"/>
          <w:sz w:val="32"/>
          <w:szCs w:val="32"/>
        </w:rPr>
        <w:t>0</w:t>
      </w:r>
      <w:r>
        <w:rPr>
          <w:rFonts w:ascii="仿宋" w:eastAsia="仿宋" w:hAnsi="仿宋" w:hint="eastAsia"/>
          <w:sz w:val="32"/>
          <w:szCs w:val="32"/>
        </w:rPr>
        <w:t>万元，其他来源收入</w:t>
      </w:r>
      <w:r>
        <w:rPr>
          <w:rFonts w:eastAsia="仿宋" w:hint="eastAsia"/>
          <w:sz w:val="32"/>
          <w:szCs w:val="32"/>
        </w:rPr>
        <w:t>0</w:t>
      </w:r>
      <w:r>
        <w:rPr>
          <w:rFonts w:ascii="仿宋" w:eastAsia="仿宋" w:hAnsi="仿宋" w:hint="eastAsia"/>
          <w:sz w:val="32"/>
          <w:szCs w:val="32"/>
        </w:rPr>
        <w:t>万元。</w:t>
      </w:r>
      <w:r>
        <w:rPr>
          <w:rFonts w:ascii="仿宋_GB2312" w:eastAsia="仿宋_GB2312" w:hint="eastAsia"/>
          <w:sz w:val="32"/>
          <w:szCs w:val="32"/>
        </w:rPr>
        <w:t xml:space="preserve"> </w:t>
      </w:r>
    </w:p>
    <w:p w:rsidR="00067975" w:rsidRDefault="00067975" w:rsidP="00067975">
      <w:pPr>
        <w:ind w:firstLineChars="200" w:firstLine="640"/>
        <w:rPr>
          <w:rFonts w:eastAsia="仿宋"/>
          <w:sz w:val="32"/>
          <w:szCs w:val="32"/>
        </w:rPr>
      </w:pPr>
      <w:r>
        <w:rPr>
          <w:rFonts w:eastAsia="仿宋"/>
          <w:sz w:val="32"/>
          <w:szCs w:val="32"/>
        </w:rPr>
        <w:t xml:space="preserve"> </w:t>
      </w:r>
    </w:p>
    <w:p w:rsidR="00067975" w:rsidRDefault="00067975" w:rsidP="00067975">
      <w:pPr>
        <w:ind w:firstLine="640"/>
        <w:rPr>
          <w:rFonts w:eastAsia="仿宋"/>
          <w:b/>
          <w:bCs/>
          <w:sz w:val="32"/>
          <w:szCs w:val="32"/>
        </w:rPr>
      </w:pPr>
      <w:r>
        <w:rPr>
          <w:rFonts w:ascii="仿宋" w:eastAsia="仿宋" w:hAnsi="仿宋" w:hint="eastAsia"/>
          <w:b/>
          <w:bCs/>
          <w:sz w:val="32"/>
          <w:szCs w:val="32"/>
        </w:rPr>
        <w:lastRenderedPageBreak/>
        <w:t>（二）支出说明</w:t>
      </w:r>
    </w:p>
    <w:p w:rsidR="00067975" w:rsidRDefault="00067975" w:rsidP="00067975">
      <w:pPr>
        <w:widowControl/>
        <w:shd w:val="clear" w:color="auto" w:fill="FFFFFF"/>
        <w:spacing w:line="360" w:lineRule="auto"/>
        <w:ind w:firstLineChars="200" w:firstLine="640"/>
        <w:rPr>
          <w:rFonts w:eastAsia="仿宋"/>
          <w:sz w:val="32"/>
          <w:szCs w:val="32"/>
        </w:rPr>
      </w:pPr>
      <w:r>
        <w:rPr>
          <w:rFonts w:eastAsia="仿宋" w:hint="eastAsia"/>
          <w:sz w:val="32"/>
          <w:szCs w:val="32"/>
        </w:rPr>
        <w:t xml:space="preserve"> </w:t>
      </w:r>
      <w:r>
        <w:rPr>
          <w:rFonts w:ascii="仿宋" w:eastAsia="仿宋" w:hAnsi="仿宋" w:hint="eastAsia"/>
          <w:sz w:val="32"/>
          <w:szCs w:val="32"/>
        </w:rPr>
        <w:t>本部门</w:t>
      </w:r>
      <w:r>
        <w:rPr>
          <w:rFonts w:eastAsia="仿宋" w:hint="eastAsia"/>
          <w:sz w:val="32"/>
          <w:szCs w:val="32"/>
        </w:rPr>
        <w:t>2021</w:t>
      </w:r>
      <w:r>
        <w:rPr>
          <w:rFonts w:ascii="仿宋" w:eastAsia="仿宋" w:hAnsi="仿宋" w:hint="eastAsia"/>
          <w:sz w:val="32"/>
          <w:szCs w:val="32"/>
        </w:rPr>
        <w:t>年度预算支出总计为</w:t>
      </w:r>
      <w:r>
        <w:rPr>
          <w:rFonts w:eastAsia="仿宋" w:hint="eastAsia"/>
          <w:sz w:val="32"/>
          <w:szCs w:val="32"/>
        </w:rPr>
        <w:t>721.91</w:t>
      </w:r>
      <w:r>
        <w:rPr>
          <w:rFonts w:ascii="仿宋" w:eastAsia="仿宋" w:hAnsi="仿宋" w:hint="eastAsia"/>
          <w:sz w:val="32"/>
          <w:szCs w:val="32"/>
        </w:rPr>
        <w:t>万元，其中：基本支出</w:t>
      </w:r>
      <w:r>
        <w:rPr>
          <w:rFonts w:eastAsia="仿宋" w:hint="eastAsia"/>
          <w:sz w:val="32"/>
          <w:szCs w:val="32"/>
        </w:rPr>
        <w:t>199.11</w:t>
      </w:r>
      <w:r>
        <w:rPr>
          <w:rFonts w:ascii="仿宋" w:eastAsia="仿宋" w:hAnsi="仿宋" w:hint="eastAsia"/>
          <w:sz w:val="32"/>
          <w:szCs w:val="32"/>
        </w:rPr>
        <w:t>万元</w:t>
      </w:r>
      <w:r>
        <w:rPr>
          <w:rFonts w:eastAsia="仿宋" w:hint="eastAsia"/>
          <w:sz w:val="32"/>
          <w:szCs w:val="32"/>
        </w:rPr>
        <w:t>(</w:t>
      </w:r>
      <w:r>
        <w:rPr>
          <w:rFonts w:ascii="仿宋" w:eastAsia="仿宋" w:hAnsi="仿宋" w:hint="eastAsia"/>
          <w:sz w:val="32"/>
          <w:szCs w:val="32"/>
        </w:rPr>
        <w:t>包括人员经费</w:t>
      </w:r>
      <w:r>
        <w:rPr>
          <w:rFonts w:eastAsia="仿宋" w:hint="eastAsia"/>
          <w:sz w:val="32"/>
          <w:szCs w:val="32"/>
        </w:rPr>
        <w:t>176.93</w:t>
      </w:r>
      <w:r>
        <w:rPr>
          <w:rFonts w:ascii="仿宋" w:eastAsia="仿宋" w:hAnsi="仿宋" w:hint="eastAsia"/>
          <w:sz w:val="32"/>
          <w:szCs w:val="32"/>
        </w:rPr>
        <w:t>万元和日常公用经费</w:t>
      </w:r>
      <w:r>
        <w:rPr>
          <w:rFonts w:eastAsia="仿宋" w:hint="eastAsia"/>
          <w:sz w:val="32"/>
          <w:szCs w:val="32"/>
        </w:rPr>
        <w:t>22.18</w:t>
      </w:r>
      <w:r>
        <w:rPr>
          <w:rFonts w:ascii="仿宋" w:eastAsia="仿宋" w:hAnsi="仿宋" w:hint="eastAsia"/>
          <w:sz w:val="32"/>
          <w:szCs w:val="32"/>
        </w:rPr>
        <w:t>万元</w:t>
      </w:r>
      <w:r>
        <w:rPr>
          <w:rFonts w:eastAsia="仿宋" w:hint="eastAsia"/>
          <w:sz w:val="32"/>
          <w:szCs w:val="32"/>
        </w:rPr>
        <w:t>)</w:t>
      </w:r>
      <w:r>
        <w:rPr>
          <w:rFonts w:ascii="仿宋" w:eastAsia="仿宋" w:hAnsi="仿宋" w:hint="eastAsia"/>
          <w:sz w:val="32"/>
          <w:szCs w:val="32"/>
        </w:rPr>
        <w:t>；项目支出</w:t>
      </w:r>
      <w:r>
        <w:rPr>
          <w:rFonts w:eastAsia="仿宋" w:hint="eastAsia"/>
          <w:sz w:val="32"/>
          <w:szCs w:val="32"/>
        </w:rPr>
        <w:t>522.8</w:t>
      </w:r>
      <w:r>
        <w:rPr>
          <w:rFonts w:ascii="仿宋" w:eastAsia="仿宋" w:hAnsi="仿宋" w:hint="eastAsia"/>
          <w:sz w:val="32"/>
          <w:szCs w:val="32"/>
        </w:rPr>
        <w:t xml:space="preserve">万元 </w:t>
      </w:r>
      <w:r>
        <w:rPr>
          <w:rFonts w:eastAsia="仿宋" w:hint="eastAsia"/>
          <w:sz w:val="32"/>
          <w:szCs w:val="32"/>
        </w:rPr>
        <w:t>(</w:t>
      </w:r>
      <w:r>
        <w:rPr>
          <w:rFonts w:ascii="仿宋" w:eastAsia="仿宋" w:hAnsi="仿宋" w:hint="eastAsia"/>
          <w:sz w:val="32"/>
          <w:szCs w:val="32"/>
        </w:rPr>
        <w:t>包含招商引资专项</w:t>
      </w:r>
      <w:r>
        <w:rPr>
          <w:rFonts w:eastAsia="仿宋" w:hint="eastAsia"/>
          <w:sz w:val="32"/>
          <w:szCs w:val="32"/>
        </w:rPr>
        <w:t>200</w:t>
      </w:r>
      <w:r>
        <w:rPr>
          <w:rFonts w:ascii="仿宋" w:eastAsia="仿宋" w:hAnsi="仿宋" w:hint="eastAsia"/>
          <w:sz w:val="32"/>
          <w:szCs w:val="32"/>
        </w:rPr>
        <w:t>万元、京津冀协同发展驻京办公室工作专项</w:t>
      </w:r>
      <w:r>
        <w:rPr>
          <w:rFonts w:eastAsia="仿宋" w:hint="eastAsia"/>
          <w:sz w:val="32"/>
          <w:szCs w:val="32"/>
        </w:rPr>
        <w:t>39.64</w:t>
      </w:r>
      <w:r>
        <w:rPr>
          <w:rFonts w:ascii="仿宋" w:eastAsia="仿宋" w:hAnsi="仿宋" w:hint="eastAsia"/>
          <w:sz w:val="32"/>
          <w:szCs w:val="32"/>
        </w:rPr>
        <w:t>万元、招商企业办公用房租赁补贴</w:t>
      </w:r>
      <w:r>
        <w:rPr>
          <w:rFonts w:eastAsia="仿宋" w:hint="eastAsia"/>
          <w:sz w:val="32"/>
          <w:szCs w:val="32"/>
        </w:rPr>
        <w:t>273.99</w:t>
      </w:r>
      <w:r>
        <w:rPr>
          <w:rFonts w:ascii="仿宋" w:eastAsia="仿宋" w:hAnsi="仿宋" w:hint="eastAsia"/>
          <w:sz w:val="32"/>
          <w:szCs w:val="32"/>
        </w:rPr>
        <w:t>万元、企业服务中心工作专项</w:t>
      </w:r>
      <w:r>
        <w:rPr>
          <w:rFonts w:eastAsia="仿宋" w:hint="eastAsia"/>
          <w:sz w:val="32"/>
          <w:szCs w:val="32"/>
        </w:rPr>
        <w:t>9.17</w:t>
      </w:r>
      <w:r>
        <w:rPr>
          <w:rFonts w:ascii="仿宋" w:eastAsia="仿宋" w:hAnsi="仿宋" w:hint="eastAsia"/>
          <w:sz w:val="32"/>
          <w:szCs w:val="32"/>
        </w:rPr>
        <w:t>万元</w:t>
      </w:r>
      <w:r>
        <w:rPr>
          <w:rFonts w:eastAsia="仿宋" w:hint="eastAsia"/>
          <w:sz w:val="32"/>
          <w:szCs w:val="32"/>
        </w:rPr>
        <w:t>)</w:t>
      </w:r>
      <w:r>
        <w:rPr>
          <w:rFonts w:ascii="仿宋" w:eastAsia="仿宋" w:hAnsi="仿宋" w:hint="eastAsia"/>
          <w:sz w:val="32"/>
          <w:szCs w:val="32"/>
        </w:rPr>
        <w:t>。</w:t>
      </w:r>
    </w:p>
    <w:p w:rsidR="00067975" w:rsidRDefault="00067975" w:rsidP="00067975">
      <w:pPr>
        <w:autoSpaceDE w:val="0"/>
        <w:autoSpaceDN w:val="0"/>
        <w:adjustRightInd w:val="0"/>
        <w:ind w:left="198" w:firstLineChars="138" w:firstLine="443"/>
        <w:jc w:val="left"/>
        <w:rPr>
          <w:rFonts w:eastAsia="仿宋"/>
          <w:b/>
          <w:sz w:val="32"/>
          <w:szCs w:val="32"/>
        </w:rPr>
      </w:pPr>
      <w:r>
        <w:rPr>
          <w:rFonts w:ascii="仿宋" w:eastAsia="仿宋" w:hAnsi="仿宋" w:hint="eastAsia"/>
          <w:b/>
          <w:sz w:val="32"/>
          <w:szCs w:val="32"/>
        </w:rPr>
        <w:t>（三）比上年增减情况</w:t>
      </w:r>
      <w:r>
        <w:rPr>
          <w:rFonts w:eastAsia="仿宋" w:hint="eastAsia"/>
          <w:b/>
          <w:sz w:val="32"/>
          <w:szCs w:val="32"/>
        </w:rPr>
        <w:t xml:space="preserve"> </w:t>
      </w:r>
    </w:p>
    <w:p w:rsidR="00067975" w:rsidRDefault="00067975" w:rsidP="00067975">
      <w:pPr>
        <w:ind w:firstLineChars="200" w:firstLine="640"/>
        <w:rPr>
          <w:rFonts w:eastAsia="仿宋"/>
          <w:sz w:val="32"/>
          <w:szCs w:val="32"/>
        </w:rPr>
      </w:pPr>
      <w:r>
        <w:rPr>
          <w:rFonts w:eastAsia="仿宋" w:hint="eastAsia"/>
          <w:sz w:val="32"/>
          <w:szCs w:val="32"/>
        </w:rPr>
        <w:t>2021</w:t>
      </w:r>
      <w:r>
        <w:rPr>
          <w:rFonts w:ascii="仿宋" w:eastAsia="仿宋" w:hAnsi="仿宋" w:hint="eastAsia"/>
          <w:sz w:val="32"/>
          <w:szCs w:val="32"/>
        </w:rPr>
        <w:t>年，本部门预算收支安排</w:t>
      </w:r>
      <w:r>
        <w:rPr>
          <w:rFonts w:eastAsia="仿宋" w:hint="eastAsia"/>
          <w:sz w:val="32"/>
          <w:szCs w:val="32"/>
        </w:rPr>
        <w:t>721.91</w:t>
      </w:r>
      <w:r>
        <w:rPr>
          <w:rFonts w:ascii="仿宋" w:eastAsia="仿宋" w:hAnsi="仿宋" w:hint="eastAsia"/>
          <w:sz w:val="32"/>
          <w:szCs w:val="32"/>
        </w:rPr>
        <w:t>万元，因我单位新成立单位，无上年相关数据比较。</w:t>
      </w:r>
    </w:p>
    <w:p w:rsidR="00067975" w:rsidRDefault="00067975" w:rsidP="00067975">
      <w:pPr>
        <w:numPr>
          <w:ilvl w:val="0"/>
          <w:numId w:val="6"/>
        </w:numPr>
        <w:autoSpaceDE w:val="0"/>
        <w:autoSpaceDN w:val="0"/>
        <w:adjustRightInd w:val="0"/>
        <w:jc w:val="left"/>
        <w:rPr>
          <w:rFonts w:ascii="黑体" w:eastAsia="黑体" w:hAnsi="黑体"/>
          <w:sz w:val="32"/>
          <w:szCs w:val="32"/>
        </w:rPr>
      </w:pPr>
      <w:r>
        <w:rPr>
          <w:rFonts w:ascii="黑体" w:eastAsia="黑体" w:hAnsi="黑体" w:hint="eastAsia"/>
          <w:sz w:val="32"/>
          <w:szCs w:val="32"/>
        </w:rPr>
        <w:t>机关运行经费安排情况</w:t>
      </w:r>
    </w:p>
    <w:p w:rsidR="00067975" w:rsidRDefault="00067975" w:rsidP="00067975">
      <w:pPr>
        <w:autoSpaceDE w:val="0"/>
        <w:autoSpaceDN w:val="0"/>
        <w:adjustRightInd w:val="0"/>
        <w:ind w:firstLineChars="262" w:firstLine="838"/>
        <w:jc w:val="left"/>
        <w:rPr>
          <w:rFonts w:ascii="仿宋" w:eastAsia="仿宋" w:hAnsi="仿宋" w:cs="宋体"/>
          <w:kern w:val="0"/>
          <w:sz w:val="32"/>
          <w:szCs w:val="32"/>
        </w:rPr>
      </w:pPr>
      <w:r>
        <w:rPr>
          <w:rFonts w:ascii="仿宋" w:eastAsia="仿宋" w:hAnsi="仿宋" w:cs="宋体" w:hint="eastAsia"/>
          <w:kern w:val="0"/>
          <w:sz w:val="32"/>
          <w:szCs w:val="32"/>
        </w:rPr>
        <w:t>机关运行经费预算安排</w:t>
      </w:r>
      <w:r>
        <w:rPr>
          <w:rFonts w:eastAsia="仿宋" w:hint="eastAsia"/>
          <w:sz w:val="32"/>
          <w:szCs w:val="32"/>
        </w:rPr>
        <w:t>22.18</w:t>
      </w:r>
      <w:r>
        <w:rPr>
          <w:rFonts w:ascii="仿宋" w:eastAsia="仿宋" w:hAnsi="仿宋" w:cs="宋体" w:hint="eastAsia"/>
          <w:sz w:val="32"/>
          <w:szCs w:val="32"/>
        </w:rPr>
        <w:t>万</w:t>
      </w:r>
      <w:r>
        <w:rPr>
          <w:rFonts w:ascii="仿宋" w:eastAsia="仿宋" w:hAnsi="仿宋" w:cs="宋体" w:hint="eastAsia"/>
          <w:kern w:val="0"/>
          <w:sz w:val="32"/>
          <w:szCs w:val="32"/>
        </w:rPr>
        <w:t xml:space="preserve">元。其中办公费2.93万元、邮电费2.76万元、差旅费1.64万元、会议费0.65万元、办公设备购置费0.5万元、其它交通费用9.94万元、公务接待费0.27万元、工会经费1.92万元、福利费1.26万元、党组织活动经费0.31万元。 </w:t>
      </w:r>
    </w:p>
    <w:p w:rsidR="00067975" w:rsidRDefault="00067975" w:rsidP="00067975">
      <w:pPr>
        <w:numPr>
          <w:ilvl w:val="0"/>
          <w:numId w:val="6"/>
        </w:numPr>
        <w:autoSpaceDE w:val="0"/>
        <w:autoSpaceDN w:val="0"/>
        <w:adjustRightInd w:val="0"/>
        <w:jc w:val="left"/>
        <w:rPr>
          <w:rFonts w:ascii="黑体" w:eastAsia="黑体" w:hAnsi="黑体"/>
          <w:sz w:val="32"/>
          <w:szCs w:val="32"/>
        </w:rPr>
      </w:pPr>
      <w:r>
        <w:rPr>
          <w:rFonts w:ascii="黑体" w:eastAsia="黑体" w:hAnsi="黑体" w:hint="eastAsia"/>
          <w:sz w:val="32"/>
          <w:szCs w:val="32"/>
        </w:rPr>
        <w:t>财政拨款“三公”经费预算情况及增减变化原因</w:t>
      </w:r>
    </w:p>
    <w:p w:rsidR="00067975" w:rsidRDefault="00067975" w:rsidP="00067975">
      <w:pPr>
        <w:ind w:firstLineChars="250" w:firstLine="800"/>
        <w:rPr>
          <w:rFonts w:eastAsia="仿宋"/>
          <w:sz w:val="32"/>
          <w:szCs w:val="32"/>
        </w:rPr>
      </w:pPr>
      <w:r>
        <w:rPr>
          <w:rFonts w:eastAsia="仿宋" w:hint="eastAsia"/>
          <w:sz w:val="32"/>
          <w:szCs w:val="32"/>
        </w:rPr>
        <w:t>2021</w:t>
      </w:r>
      <w:r>
        <w:rPr>
          <w:rFonts w:ascii="仿宋" w:eastAsia="仿宋" w:hAnsi="仿宋" w:hint="eastAsia"/>
          <w:sz w:val="32"/>
          <w:szCs w:val="32"/>
        </w:rPr>
        <w:t>年，本部门财政拨款“三公”经费预算安排</w:t>
      </w:r>
      <w:r>
        <w:rPr>
          <w:rFonts w:ascii="仿宋" w:eastAsia="仿宋" w:hAnsi="仿宋" w:cs="宋体" w:hint="eastAsia"/>
          <w:sz w:val="32"/>
          <w:szCs w:val="32"/>
          <w:u w:val="single"/>
        </w:rPr>
        <w:t>0.</w:t>
      </w:r>
      <w:r w:rsidR="00634967">
        <w:rPr>
          <w:rFonts w:ascii="仿宋" w:eastAsia="仿宋" w:hAnsi="仿宋" w:cs="宋体" w:hint="eastAsia"/>
          <w:sz w:val="32"/>
          <w:szCs w:val="32"/>
          <w:u w:val="single"/>
        </w:rPr>
        <w:t>27</w:t>
      </w:r>
      <w:r>
        <w:rPr>
          <w:rFonts w:ascii="仿宋" w:eastAsia="仿宋" w:hAnsi="仿宋" w:hint="eastAsia"/>
          <w:sz w:val="32"/>
          <w:szCs w:val="32"/>
        </w:rPr>
        <w:t>万元，其中：因公出国（境）费</w:t>
      </w:r>
      <w:r>
        <w:rPr>
          <w:rFonts w:eastAsia="仿宋" w:hint="eastAsia"/>
          <w:sz w:val="32"/>
          <w:szCs w:val="32"/>
        </w:rPr>
        <w:t>0</w:t>
      </w:r>
      <w:r>
        <w:rPr>
          <w:rFonts w:ascii="仿宋" w:eastAsia="仿宋" w:hAnsi="仿宋" w:hint="eastAsia"/>
          <w:sz w:val="32"/>
          <w:szCs w:val="32"/>
        </w:rPr>
        <w:t>万元；</w:t>
      </w:r>
      <w:r>
        <w:rPr>
          <w:rFonts w:ascii="仿宋" w:eastAsia="仿宋" w:hAnsi="仿宋" w:hint="eastAsia"/>
          <w:sz w:val="32"/>
          <w:szCs w:val="32"/>
        </w:rPr>
        <w:lastRenderedPageBreak/>
        <w:t>公务用车购置及运维费</w:t>
      </w:r>
      <w:r>
        <w:rPr>
          <w:rFonts w:eastAsia="仿宋" w:hint="eastAsia"/>
          <w:sz w:val="32"/>
          <w:szCs w:val="32"/>
        </w:rPr>
        <w:t>0</w:t>
      </w:r>
      <w:r>
        <w:rPr>
          <w:rFonts w:ascii="仿宋" w:eastAsia="仿宋" w:hAnsi="仿宋" w:hint="eastAsia"/>
          <w:sz w:val="32"/>
          <w:szCs w:val="32"/>
        </w:rPr>
        <w:t>万元（其中：公务用车运行维护费</w:t>
      </w:r>
      <w:r>
        <w:rPr>
          <w:rFonts w:eastAsia="仿宋" w:hint="eastAsia"/>
          <w:sz w:val="32"/>
          <w:szCs w:val="32"/>
        </w:rPr>
        <w:t>0</w:t>
      </w:r>
      <w:r>
        <w:rPr>
          <w:rFonts w:ascii="仿宋" w:eastAsia="仿宋" w:hAnsi="仿宋" w:hint="eastAsia"/>
          <w:sz w:val="32"/>
          <w:szCs w:val="32"/>
        </w:rPr>
        <w:t>万元，公务用车购置费</w:t>
      </w:r>
      <w:r>
        <w:rPr>
          <w:rFonts w:eastAsia="仿宋" w:hint="eastAsia"/>
          <w:sz w:val="32"/>
          <w:szCs w:val="32"/>
        </w:rPr>
        <w:t>0</w:t>
      </w:r>
      <w:r>
        <w:rPr>
          <w:rFonts w:ascii="仿宋" w:eastAsia="仿宋" w:hAnsi="仿宋" w:hint="eastAsia"/>
          <w:sz w:val="32"/>
          <w:szCs w:val="32"/>
        </w:rPr>
        <w:t>万元</w:t>
      </w:r>
      <w:r>
        <w:rPr>
          <w:rFonts w:eastAsia="仿宋" w:hint="eastAsia"/>
          <w:sz w:val="32"/>
          <w:szCs w:val="32"/>
        </w:rPr>
        <w:t>)</w:t>
      </w:r>
      <w:r>
        <w:rPr>
          <w:rFonts w:ascii="仿宋" w:eastAsia="仿宋" w:hAnsi="仿宋" w:hint="eastAsia"/>
          <w:sz w:val="32"/>
          <w:szCs w:val="32"/>
        </w:rPr>
        <w:t>；公务接待费</w:t>
      </w:r>
      <w:r>
        <w:rPr>
          <w:rFonts w:eastAsia="仿宋" w:hint="eastAsia"/>
          <w:sz w:val="32"/>
          <w:szCs w:val="32"/>
        </w:rPr>
        <w:t>0.27</w:t>
      </w:r>
      <w:r>
        <w:rPr>
          <w:rFonts w:ascii="仿宋" w:eastAsia="仿宋" w:hAnsi="仿宋" w:hint="eastAsia"/>
          <w:sz w:val="32"/>
          <w:szCs w:val="32"/>
        </w:rPr>
        <w:t>万元。因我单位新成立单位，无上年相关数据比较。</w:t>
      </w:r>
    </w:p>
    <w:p w:rsidR="009D12D4" w:rsidRPr="00776813" w:rsidRDefault="00C6590A" w:rsidP="00C6590A">
      <w:pPr>
        <w:pStyle w:val="2"/>
        <w:ind w:firstLineChars="200" w:firstLine="640"/>
        <w:jc w:val="left"/>
        <w:rPr>
          <w:rFonts w:ascii="黑体" w:eastAsia="黑体" w:hAnsi="黑体"/>
          <w:sz w:val="32"/>
        </w:rPr>
      </w:pPr>
      <w:r w:rsidRPr="00776813">
        <w:rPr>
          <w:rFonts w:ascii="黑体" w:eastAsia="黑体" w:hAnsi="黑体" w:hint="eastAsia"/>
          <w:sz w:val="32"/>
        </w:rPr>
        <w:t>五</w:t>
      </w:r>
      <w:r w:rsidR="009D12D4" w:rsidRPr="00776813">
        <w:rPr>
          <w:rFonts w:ascii="黑体" w:eastAsia="黑体" w:hAnsi="黑体" w:hint="eastAsia"/>
          <w:sz w:val="32"/>
        </w:rPr>
        <w:t>、预算绩效信息</w:t>
      </w:r>
      <w:bookmarkEnd w:id="6"/>
    </w:p>
    <w:p w:rsidR="009D12D4" w:rsidRPr="00544D48" w:rsidRDefault="009D12D4" w:rsidP="00544D48">
      <w:pPr>
        <w:ind w:firstLineChars="200" w:firstLine="643"/>
        <w:jc w:val="left"/>
        <w:rPr>
          <w:rFonts w:ascii="黑体" w:eastAsia="黑体" w:hAnsi="黑体"/>
          <w:b/>
          <w:sz w:val="32"/>
          <w:szCs w:val="32"/>
        </w:rPr>
      </w:pPr>
      <w:bookmarkStart w:id="7" w:name="_Toc471398463"/>
      <w:r w:rsidRPr="00544D48">
        <w:rPr>
          <w:rFonts w:ascii="黑体" w:eastAsia="黑体" w:hAnsi="黑体" w:hint="eastAsia"/>
          <w:b/>
          <w:sz w:val="32"/>
          <w:szCs w:val="32"/>
        </w:rPr>
        <w:t>第一部分 部门整体绩效目标</w:t>
      </w:r>
    </w:p>
    <w:p w:rsidR="009D12D4" w:rsidRPr="00C6590A" w:rsidRDefault="009D12D4" w:rsidP="00C6590A">
      <w:pPr>
        <w:spacing w:line="500" w:lineRule="exact"/>
        <w:ind w:firstLineChars="200" w:firstLine="560"/>
        <w:jc w:val="left"/>
        <w:rPr>
          <w:rFonts w:eastAsia="方正仿宋_GBK"/>
          <w:sz w:val="28"/>
        </w:rPr>
      </w:pPr>
      <w:r w:rsidRPr="00C6590A">
        <w:rPr>
          <w:rFonts w:eastAsia="方正仿宋_GBK" w:hint="eastAsia"/>
          <w:sz w:val="28"/>
        </w:rPr>
        <w:t>（一）总体绩效目标</w:t>
      </w:r>
    </w:p>
    <w:p w:rsidR="0096155A" w:rsidRDefault="0096155A" w:rsidP="0096155A">
      <w:pPr>
        <w:spacing w:line="360" w:lineRule="auto"/>
        <w:ind w:firstLineChars="200" w:firstLine="640"/>
        <w:rPr>
          <w:rFonts w:ascii="仿宋" w:eastAsia="仿宋" w:hAnsi="仿宋"/>
          <w:sz w:val="32"/>
          <w:szCs w:val="32"/>
        </w:rPr>
      </w:pPr>
      <w:r>
        <w:rPr>
          <w:rFonts w:ascii="仿宋" w:eastAsia="仿宋" w:hAnsi="仿宋" w:hint="eastAsia"/>
          <w:sz w:val="32"/>
          <w:szCs w:val="32"/>
        </w:rPr>
        <w:t>2021年，以习近平新时代中国特色社会主义思想为指导,以深入学习宣传贯彻党的十九大精神为主线，坚持以国家战略产业导向为核心，立足京津冀，辐射全国开展招商引资工作；贯彻落实国家、省、市内外贸易、国际经济合作、扩大开放和招商引资的发展战略、方针、政策，制定并实施全区招商引资政策，为境内外投资机构提供政策咨询、市场调研服务；承担区招商引资领导小组办公室工作，负责商务接待工作、招商代理管理工作、全区招商引资阶段性总结汇报具体工作，做好各项工作，推动招商服务局工作再上新台阶。</w:t>
      </w:r>
    </w:p>
    <w:p w:rsidR="009D12D4" w:rsidRPr="00C6590A" w:rsidRDefault="009D12D4" w:rsidP="00C6590A">
      <w:pPr>
        <w:spacing w:line="500" w:lineRule="exact"/>
        <w:ind w:firstLineChars="200" w:firstLine="560"/>
        <w:jc w:val="left"/>
        <w:rPr>
          <w:rFonts w:eastAsia="方正仿宋_GBK"/>
          <w:sz w:val="28"/>
        </w:rPr>
      </w:pPr>
      <w:r w:rsidRPr="00C6590A">
        <w:rPr>
          <w:rFonts w:eastAsia="方正仿宋_GBK" w:hint="eastAsia"/>
          <w:sz w:val="28"/>
        </w:rPr>
        <w:t>（二）分项绩效目标</w:t>
      </w:r>
    </w:p>
    <w:p w:rsidR="0096155A" w:rsidRDefault="0096155A" w:rsidP="0096155A">
      <w:pPr>
        <w:pStyle w:val="a8"/>
        <w:ind w:firstLineChars="196" w:firstLine="630"/>
        <w:jc w:val="both"/>
        <w:rPr>
          <w:rFonts w:ascii="仿宋" w:eastAsia="仿宋" w:hAnsi="仿宋"/>
        </w:rPr>
      </w:pPr>
      <w:r>
        <w:rPr>
          <w:rFonts w:ascii="仿宋" w:eastAsia="仿宋" w:hAnsi="仿宋" w:cs="Times New Roman" w:hint="eastAsia"/>
          <w:bCs w:val="0"/>
        </w:rPr>
        <w:lastRenderedPageBreak/>
        <w:t>1、综合处工作</w:t>
      </w:r>
    </w:p>
    <w:p w:rsidR="0096155A" w:rsidRDefault="0096155A" w:rsidP="0096155A">
      <w:pPr>
        <w:spacing w:line="360" w:lineRule="auto"/>
        <w:ind w:firstLine="560"/>
        <w:rPr>
          <w:rFonts w:ascii="仿宋" w:eastAsia="仿宋" w:hAnsi="仿宋"/>
          <w:sz w:val="32"/>
          <w:szCs w:val="32"/>
        </w:rPr>
      </w:pPr>
      <w:r>
        <w:rPr>
          <w:rFonts w:ascii="仿宋" w:eastAsia="仿宋" w:hAnsi="仿宋" w:hint="eastAsia"/>
          <w:sz w:val="32"/>
          <w:szCs w:val="32"/>
        </w:rPr>
        <w:t>绩效目标：加强综合事务管理工作</w:t>
      </w:r>
    </w:p>
    <w:p w:rsidR="0096155A" w:rsidRDefault="0096155A" w:rsidP="0096155A">
      <w:pPr>
        <w:spacing w:line="360" w:lineRule="auto"/>
        <w:ind w:firstLine="560"/>
        <w:rPr>
          <w:rFonts w:ascii="仿宋" w:eastAsia="仿宋" w:hAnsi="仿宋"/>
          <w:sz w:val="32"/>
          <w:szCs w:val="32"/>
        </w:rPr>
      </w:pPr>
      <w:r>
        <w:rPr>
          <w:rFonts w:ascii="仿宋" w:eastAsia="仿宋" w:hAnsi="仿宋" w:hint="eastAsia"/>
          <w:sz w:val="32"/>
          <w:szCs w:val="32"/>
        </w:rPr>
        <w:t>绩效指标：1.完成招商局办公用品、办公耗材的采购及分配工作；2.完成出国及赴港澳台相关手续办理 3.完成对内、对外接待工作；4.完成招商局财务的管理工作；5.调控本部门公务支出的管理工作；6.完成各类培训教育工作；7完成制作与业务相关的宣传材料；8.完成公文收发与管理；9.完成各类文稿的起草工作，完成考核目标的制定；10.完成党务信息工作；11.确保公文的正常流转，不丢失损坏，确保上请下达畅通；12.完成大型重要会议和重要活动的安排和组织工作；13.落实档案管理；14.落实保密工作的相关工作制度；15.完成政务工作相关工作；16.合理规范的使用机关用章；做好会议记录、撰写纪要；17.完善车辆使用、调配工作。</w:t>
      </w:r>
    </w:p>
    <w:p w:rsidR="0096155A" w:rsidRDefault="0096155A" w:rsidP="0096155A">
      <w:pPr>
        <w:spacing w:line="360" w:lineRule="auto"/>
        <w:ind w:firstLineChars="224" w:firstLine="720"/>
        <w:rPr>
          <w:rFonts w:ascii="仿宋" w:eastAsia="仿宋" w:hAnsi="仿宋"/>
          <w:sz w:val="32"/>
          <w:szCs w:val="32"/>
        </w:rPr>
      </w:pPr>
      <w:r>
        <w:rPr>
          <w:rFonts w:ascii="仿宋" w:eastAsia="仿宋" w:hAnsi="仿宋" w:hint="eastAsia"/>
          <w:b/>
          <w:sz w:val="32"/>
          <w:szCs w:val="32"/>
        </w:rPr>
        <w:t>2、招商处工作</w:t>
      </w:r>
    </w:p>
    <w:p w:rsidR="0096155A" w:rsidRDefault="0096155A" w:rsidP="0096155A">
      <w:pPr>
        <w:spacing w:line="360" w:lineRule="auto"/>
        <w:ind w:firstLineChars="225" w:firstLine="720"/>
        <w:rPr>
          <w:rFonts w:ascii="仿宋" w:eastAsia="仿宋" w:hAnsi="仿宋"/>
          <w:sz w:val="32"/>
          <w:szCs w:val="32"/>
        </w:rPr>
      </w:pPr>
      <w:r>
        <w:rPr>
          <w:rFonts w:ascii="仿宋" w:eastAsia="仿宋" w:hAnsi="仿宋" w:hint="eastAsia"/>
          <w:sz w:val="32"/>
          <w:szCs w:val="32"/>
        </w:rPr>
        <w:t>绩效目标：加强招商引资工作</w:t>
      </w:r>
    </w:p>
    <w:p w:rsidR="0096155A" w:rsidRDefault="0096155A" w:rsidP="0096155A">
      <w:pPr>
        <w:spacing w:line="360" w:lineRule="auto"/>
        <w:ind w:firstLineChars="200" w:firstLine="640"/>
        <w:rPr>
          <w:rFonts w:ascii="仿宋" w:eastAsia="仿宋" w:hAnsi="仿宋"/>
          <w:sz w:val="32"/>
          <w:szCs w:val="32"/>
        </w:rPr>
      </w:pPr>
      <w:r>
        <w:rPr>
          <w:rFonts w:ascii="仿宋" w:eastAsia="仿宋" w:hAnsi="仿宋" w:hint="eastAsia"/>
          <w:sz w:val="32"/>
          <w:szCs w:val="32"/>
        </w:rPr>
        <w:t>绩效指标：招商引资取得显著成效，对外联系逐步扩大，合作领域拓宽；全区项目管理机制逐步规范，项目工作合力逐步形成，项目管理水平显著提高，项目投资大幅增长；提升公共设施水平，提</w:t>
      </w:r>
      <w:r>
        <w:rPr>
          <w:rFonts w:ascii="仿宋" w:eastAsia="仿宋" w:hAnsi="仿宋" w:hint="eastAsia"/>
          <w:sz w:val="32"/>
          <w:szCs w:val="32"/>
        </w:rPr>
        <w:lastRenderedPageBreak/>
        <w:t>高公共服务能力，促进经济和社会发展。参照国家京津冀协同发展战略及河北省鼓励发展国别园精神，以开发区的产业布局为导向开展有的放矢地招商引资工作；通过督导，促使招商代理按照高新区的最新动态开展招商引资工作；与中关村企业签订协议，落实合同</w:t>
      </w:r>
    </w:p>
    <w:p w:rsidR="0096155A" w:rsidRPr="00544D48" w:rsidRDefault="0096155A" w:rsidP="00544D48">
      <w:pPr>
        <w:spacing w:line="360" w:lineRule="auto"/>
        <w:ind w:firstLineChars="224" w:firstLine="720"/>
        <w:rPr>
          <w:rFonts w:ascii="仿宋" w:eastAsia="仿宋" w:hAnsi="仿宋"/>
          <w:b/>
          <w:sz w:val="32"/>
          <w:szCs w:val="32"/>
        </w:rPr>
      </w:pPr>
      <w:r w:rsidRPr="00544D48">
        <w:rPr>
          <w:rFonts w:ascii="仿宋" w:eastAsia="仿宋" w:hAnsi="仿宋"/>
          <w:b/>
          <w:sz w:val="32"/>
          <w:szCs w:val="32"/>
        </w:rPr>
        <w:t>3、企业服务处工作</w:t>
      </w:r>
    </w:p>
    <w:p w:rsidR="0096155A" w:rsidRDefault="0096155A" w:rsidP="0096155A">
      <w:pPr>
        <w:spacing w:line="360" w:lineRule="auto"/>
        <w:ind w:firstLine="560"/>
        <w:rPr>
          <w:rFonts w:ascii="仿宋" w:eastAsia="仿宋" w:hAnsi="仿宋"/>
          <w:sz w:val="32"/>
          <w:szCs w:val="32"/>
        </w:rPr>
      </w:pPr>
      <w:r>
        <w:rPr>
          <w:rFonts w:ascii="仿宋" w:eastAsia="仿宋" w:hAnsi="仿宋" w:hint="eastAsia"/>
          <w:sz w:val="32"/>
          <w:szCs w:val="32"/>
        </w:rPr>
        <w:t>绩效目标：加强企业服务工作</w:t>
      </w:r>
    </w:p>
    <w:p w:rsidR="0096155A" w:rsidRDefault="0096155A" w:rsidP="0096155A">
      <w:pPr>
        <w:spacing w:line="360" w:lineRule="auto"/>
        <w:ind w:firstLine="560"/>
        <w:rPr>
          <w:rFonts w:ascii="仿宋" w:eastAsia="仿宋" w:hAnsi="仿宋"/>
          <w:sz w:val="32"/>
          <w:szCs w:val="32"/>
        </w:rPr>
      </w:pPr>
      <w:r>
        <w:rPr>
          <w:rFonts w:ascii="仿宋" w:eastAsia="仿宋" w:hAnsi="仿宋" w:hint="eastAsia"/>
          <w:sz w:val="32"/>
          <w:szCs w:val="32"/>
        </w:rPr>
        <w:t>绩效指标：负责宣传贯彻党中央、国务院和省、市、区有关法律、法规和方针政策，执行区工、管委经济社会发展规划和政策措施，研究拟订辖区企业服务的规划、标准，统筹协调企业服务相关措施的实施和评估。负责企业落地手续办理、开工建设、竣工投产全过程服务，建立政府与企业间双向沟通联系，协调行业协会、区职能部门，建立联动服务机制。负责建立企业需求动态信息共享平台，掌握辖区企业运营状况和产业发展态势，收集、反映企业对政府政策、法规、措施的意见、建议，并组织相应的课题研究，为区工、管委决策提供参考。负责收集企业困难和问题，向高新区有关部门及单位反馈、转办，协调督促解决相关问题。负责根据市、区的产业规划做好全区企业的宣传推介、产业引导和配套服务；做好招商引资前置服务，搭建企业交流合作平台，宣传推介承德高新区发展环境</w:t>
      </w:r>
      <w:r>
        <w:rPr>
          <w:rFonts w:ascii="仿宋" w:eastAsia="仿宋" w:hAnsi="仿宋" w:hint="eastAsia"/>
          <w:sz w:val="32"/>
          <w:szCs w:val="32"/>
        </w:rPr>
        <w:lastRenderedPageBreak/>
        <w:t>及辖区优秀企业，引导企业参加各种经贸交流活动。负责探索建立“一站式”企业综合服务平台，搞好服务。负责支持企业行业协会开展活动，协调处理企业间的矛盾纠纷，倡导诚信、共赢的价值观念，引导企业积极参与公共管理和公益事业，履行社会责任。负责承办区工、管委办交的其他事项。</w:t>
      </w:r>
    </w:p>
    <w:p w:rsidR="009D12D4" w:rsidRPr="00C6590A" w:rsidRDefault="009D12D4" w:rsidP="00C6590A">
      <w:pPr>
        <w:spacing w:line="500" w:lineRule="exact"/>
        <w:ind w:firstLineChars="200" w:firstLine="560"/>
        <w:jc w:val="left"/>
        <w:rPr>
          <w:rFonts w:eastAsia="方正仿宋_GBK"/>
          <w:sz w:val="28"/>
        </w:rPr>
      </w:pPr>
      <w:r w:rsidRPr="00C6590A">
        <w:rPr>
          <w:rFonts w:eastAsia="方正仿宋_GBK" w:hint="eastAsia"/>
          <w:sz w:val="28"/>
        </w:rPr>
        <w:t>（三）工作保障措施</w:t>
      </w:r>
    </w:p>
    <w:p w:rsidR="0096155A" w:rsidRDefault="0096155A" w:rsidP="0096155A">
      <w:pPr>
        <w:spacing w:line="580" w:lineRule="exact"/>
        <w:ind w:firstLineChars="250" w:firstLine="803"/>
        <w:rPr>
          <w:rFonts w:ascii="仿宋_GB2312" w:eastAsia="仿宋_GB2312"/>
          <w:sz w:val="32"/>
          <w:szCs w:val="32"/>
        </w:rPr>
      </w:pPr>
      <w:r>
        <w:rPr>
          <w:rFonts w:ascii="楷体" w:eastAsia="楷体" w:hAnsi="楷体" w:hint="eastAsia"/>
          <w:b/>
          <w:bCs/>
          <w:sz w:val="32"/>
          <w:szCs w:val="32"/>
        </w:rPr>
        <w:t>1、完善制度建设。</w:t>
      </w:r>
      <w:r>
        <w:rPr>
          <w:rFonts w:ascii="仿宋_GB2312" w:eastAsia="仿宋_GB2312" w:hint="eastAsia"/>
          <w:sz w:val="32"/>
          <w:szCs w:val="32"/>
        </w:rPr>
        <w:t>为贯彻落实中共承德市委、承德市人民政府《关于全面实施预算绩效管理的实施意见》，按照河北省财政厅《关于做好2021年预算绩效文本编制工作的通知》和《承德市市级部门预算绩效目标设定规范》要求，制定单位整体、项目绩效制度，进一步完善单位的专项资金使用管理制度，为全年预算绩效目标的实现奠定制度基础。</w:t>
      </w:r>
    </w:p>
    <w:p w:rsidR="0096155A" w:rsidRDefault="0096155A" w:rsidP="0096155A">
      <w:pPr>
        <w:spacing w:line="580" w:lineRule="exact"/>
        <w:ind w:firstLineChars="200" w:firstLine="643"/>
        <w:rPr>
          <w:rFonts w:ascii="仿宋_GB2312" w:eastAsia="仿宋_GB2312"/>
          <w:sz w:val="32"/>
          <w:szCs w:val="32"/>
        </w:rPr>
      </w:pPr>
      <w:r>
        <w:rPr>
          <w:rFonts w:ascii="楷体" w:eastAsia="楷体" w:hAnsi="楷体" w:hint="eastAsia"/>
          <w:b/>
          <w:bCs/>
          <w:sz w:val="32"/>
          <w:szCs w:val="32"/>
        </w:rPr>
        <w:t>2、加强支出管理。</w:t>
      </w:r>
      <w:r>
        <w:rPr>
          <w:rFonts w:ascii="仿宋_GB2312" w:eastAsia="仿宋_GB2312" w:hint="eastAsia"/>
          <w:sz w:val="32"/>
          <w:szCs w:val="32"/>
        </w:rPr>
        <w:t>根据年度工作计划安排，合理确定项目落实进度，根据项目实施方案细化项目资金支出计划，在规定时间内加快项目预算执行进度优化支出结构，细化支出项目，及时支付资金，确保保质保量完成项目支出。</w:t>
      </w:r>
    </w:p>
    <w:p w:rsidR="0096155A" w:rsidRDefault="0096155A" w:rsidP="0096155A">
      <w:pPr>
        <w:spacing w:line="580" w:lineRule="exact"/>
        <w:ind w:firstLine="630"/>
        <w:rPr>
          <w:rFonts w:ascii="仿宋_GB2312" w:eastAsia="仿宋_GB2312"/>
          <w:sz w:val="32"/>
          <w:szCs w:val="32"/>
        </w:rPr>
      </w:pPr>
      <w:r>
        <w:rPr>
          <w:rFonts w:ascii="楷体" w:eastAsia="楷体" w:hAnsi="楷体" w:hint="eastAsia"/>
          <w:b/>
          <w:bCs/>
          <w:sz w:val="32"/>
          <w:szCs w:val="32"/>
        </w:rPr>
        <w:t>3、加强绩效运行监控</w:t>
      </w:r>
      <w:r>
        <w:rPr>
          <w:rFonts w:ascii="黑体" w:eastAsia="黑体" w:hAnsi="黑体" w:hint="eastAsia"/>
          <w:sz w:val="32"/>
          <w:szCs w:val="32"/>
        </w:rPr>
        <w:t>。</w:t>
      </w:r>
      <w:r>
        <w:rPr>
          <w:rFonts w:ascii="仿宋_GB2312" w:eastAsia="仿宋_GB2312" w:hint="eastAsia"/>
          <w:sz w:val="32"/>
          <w:szCs w:val="32"/>
        </w:rPr>
        <w:t>工作任务按职责分配各部门，各部门按月划分完成进度，月末各部门汇报工作完成情况，随时发现问题随时解决。</w:t>
      </w:r>
    </w:p>
    <w:p w:rsidR="0096155A" w:rsidRDefault="0096155A" w:rsidP="0096155A">
      <w:pPr>
        <w:spacing w:line="580" w:lineRule="exact"/>
        <w:ind w:firstLine="630"/>
        <w:rPr>
          <w:rFonts w:ascii="仿宋_GB2312" w:eastAsia="仿宋_GB2312"/>
          <w:sz w:val="32"/>
          <w:szCs w:val="32"/>
        </w:rPr>
      </w:pPr>
      <w:r>
        <w:rPr>
          <w:rFonts w:ascii="楷体" w:eastAsia="楷体" w:hAnsi="楷体" w:hint="eastAsia"/>
          <w:b/>
          <w:bCs/>
          <w:sz w:val="32"/>
          <w:szCs w:val="32"/>
        </w:rPr>
        <w:t>4、做好绩效自评。</w:t>
      </w:r>
      <w:r>
        <w:rPr>
          <w:rFonts w:ascii="仿宋_GB2312" w:eastAsia="仿宋_GB2312" w:hint="eastAsia"/>
          <w:sz w:val="32"/>
          <w:szCs w:val="32"/>
        </w:rPr>
        <w:t>年度预算执行终了，对照年初设定的绩效目标，按要求开展上年度部门预算</w:t>
      </w:r>
      <w:r>
        <w:rPr>
          <w:rFonts w:ascii="仿宋_GB2312" w:eastAsia="仿宋_GB2312" w:hint="eastAsia"/>
          <w:sz w:val="32"/>
          <w:szCs w:val="32"/>
        </w:rPr>
        <w:lastRenderedPageBreak/>
        <w:t>绩效自评，对评价中发现的问题及时整改，调整优化支出结构，提高财政资金使用效益。</w:t>
      </w:r>
    </w:p>
    <w:p w:rsidR="0096155A" w:rsidRDefault="0096155A" w:rsidP="0096155A">
      <w:pPr>
        <w:spacing w:line="580" w:lineRule="exact"/>
        <w:ind w:firstLine="630"/>
        <w:rPr>
          <w:rFonts w:ascii="仿宋_GB2312" w:eastAsia="仿宋_GB2312"/>
          <w:sz w:val="32"/>
          <w:szCs w:val="32"/>
        </w:rPr>
      </w:pPr>
      <w:r>
        <w:rPr>
          <w:rFonts w:ascii="楷体" w:eastAsia="楷体" w:hAnsi="楷体" w:hint="eastAsia"/>
          <w:b/>
          <w:bCs/>
          <w:sz w:val="32"/>
          <w:szCs w:val="32"/>
        </w:rPr>
        <w:t>5、规范财务资产管理。</w:t>
      </w:r>
      <w:r>
        <w:rPr>
          <w:rFonts w:ascii="仿宋_GB2312" w:eastAsia="仿宋_GB2312" w:hint="eastAsia"/>
          <w:sz w:val="32"/>
          <w:szCs w:val="32"/>
        </w:rPr>
        <w:t>进一步完善财务管理制度，严格政府采购手续，严格执行审批程序，加强固定资产管理、使和报废，做到支出合理，物尽其用。</w:t>
      </w:r>
    </w:p>
    <w:p w:rsidR="0096155A" w:rsidRDefault="0096155A" w:rsidP="0096155A">
      <w:pPr>
        <w:spacing w:line="580" w:lineRule="exact"/>
        <w:ind w:firstLine="630"/>
        <w:rPr>
          <w:rFonts w:ascii="仿宋_GB2312" w:eastAsia="仿宋_GB2312"/>
          <w:sz w:val="32"/>
          <w:szCs w:val="32"/>
        </w:rPr>
      </w:pPr>
      <w:r>
        <w:rPr>
          <w:rFonts w:ascii="楷体" w:eastAsia="楷体" w:hAnsi="楷体" w:hint="eastAsia"/>
          <w:b/>
          <w:bCs/>
          <w:sz w:val="32"/>
          <w:szCs w:val="32"/>
        </w:rPr>
        <w:t>（六）加强内部监督。</w:t>
      </w:r>
      <w:r>
        <w:rPr>
          <w:rFonts w:ascii="仿宋_GB2312" w:eastAsia="仿宋_GB2312" w:hint="eastAsia"/>
          <w:sz w:val="32"/>
          <w:szCs w:val="32"/>
        </w:rPr>
        <w:t>进一步加强内部监督制度建设，支出超过1000元必须经过分管负责人和单位主要负责人同意，5000元以上需经局内会议研究同意。加强对会计资料进行内部审计，并配合做好审计、财政监督等外部监督工作，确保财政资金安全有效。</w:t>
      </w:r>
    </w:p>
    <w:p w:rsidR="0096155A" w:rsidRDefault="0096155A" w:rsidP="0096155A">
      <w:pPr>
        <w:spacing w:line="580" w:lineRule="exact"/>
        <w:ind w:firstLine="630"/>
        <w:rPr>
          <w:rFonts w:ascii="仿宋_GB2312" w:eastAsia="仿宋_GB2312"/>
          <w:sz w:val="32"/>
          <w:szCs w:val="32"/>
        </w:rPr>
      </w:pPr>
      <w:r>
        <w:rPr>
          <w:rFonts w:ascii="楷体" w:eastAsia="楷体" w:hAnsi="楷体" w:hint="eastAsia"/>
          <w:b/>
          <w:bCs/>
          <w:sz w:val="32"/>
          <w:szCs w:val="32"/>
        </w:rPr>
        <w:t>（七）加强宣传培训调研等</w:t>
      </w:r>
      <w:r>
        <w:rPr>
          <w:rFonts w:ascii="仿宋_GB2312" w:eastAsia="仿宋_GB2312" w:hint="eastAsia"/>
          <w:b/>
          <w:bCs/>
          <w:sz w:val="32"/>
          <w:szCs w:val="32"/>
        </w:rPr>
        <w:t>。</w:t>
      </w:r>
      <w:r>
        <w:rPr>
          <w:rFonts w:ascii="仿宋_GB2312" w:eastAsia="仿宋_GB2312" w:hint="eastAsia"/>
          <w:sz w:val="32"/>
          <w:szCs w:val="32"/>
        </w:rPr>
        <w:t>加强绩效、财务人员培训，提升相关人员业务素质;加强调研，研究制定出符合</w:t>
      </w:r>
      <w:r w:rsidR="00EC3478">
        <w:rPr>
          <w:rFonts w:ascii="仿宋_GB2312" w:eastAsia="仿宋_GB2312" w:hint="eastAsia"/>
          <w:sz w:val="32"/>
          <w:szCs w:val="32"/>
        </w:rPr>
        <w:t>招商服务</w:t>
      </w:r>
      <w:r>
        <w:rPr>
          <w:rFonts w:ascii="仿宋_GB2312" w:eastAsia="仿宋_GB2312" w:hint="eastAsia"/>
          <w:sz w:val="32"/>
          <w:szCs w:val="32"/>
        </w:rPr>
        <w:t>局会计实际的财政资金配置和使用的管理办法;加大宣传力度，强化预算绩效理念意识，促进预算绩效管理水平进一步提升。</w:t>
      </w:r>
    </w:p>
    <w:p w:rsidR="0096155A" w:rsidRDefault="0096155A" w:rsidP="0096155A">
      <w:pPr>
        <w:jc w:val="left"/>
        <w:rPr>
          <w:rFonts w:ascii="Calibri"/>
          <w:color w:val="FF0000"/>
          <w:szCs w:val="21"/>
        </w:rPr>
      </w:pPr>
      <w:r>
        <w:rPr>
          <w:color w:val="FF0000"/>
        </w:rPr>
        <w:t xml:space="preserve"> </w:t>
      </w:r>
    </w:p>
    <w:p w:rsidR="0096155A" w:rsidRDefault="0096155A" w:rsidP="0096155A">
      <w:r>
        <w:br w:type="page"/>
      </w:r>
    </w:p>
    <w:p w:rsidR="009D12D4" w:rsidRPr="00C6590A" w:rsidRDefault="009D12D4" w:rsidP="004E4208">
      <w:pPr>
        <w:ind w:firstLineChars="200" w:firstLine="640"/>
        <w:jc w:val="left"/>
        <w:rPr>
          <w:rFonts w:ascii="方正楷体_GBK" w:eastAsia="方正楷体_GBK"/>
          <w:b/>
          <w:sz w:val="32"/>
          <w:szCs w:val="32"/>
        </w:rPr>
      </w:pPr>
      <w:r w:rsidRPr="00C6590A">
        <w:rPr>
          <w:rFonts w:ascii="方正楷体_GBK" w:eastAsia="方正楷体_GBK" w:hint="eastAsia"/>
          <w:b/>
          <w:sz w:val="32"/>
          <w:szCs w:val="32"/>
        </w:rPr>
        <w:lastRenderedPageBreak/>
        <w:t>第二部分  专项资金绩效目标：</w:t>
      </w:r>
    </w:p>
    <w:p w:rsidR="009D12D4" w:rsidRPr="00E32C35" w:rsidRDefault="00776813" w:rsidP="00E32C35">
      <w:pPr>
        <w:ind w:firstLineChars="200" w:firstLine="640"/>
        <w:rPr>
          <w:rFonts w:eastAsia="黑体"/>
        </w:rPr>
      </w:pPr>
      <w:r>
        <w:rPr>
          <w:rFonts w:ascii="仿宋" w:eastAsia="仿宋" w:hAnsi="仿宋" w:hint="eastAsia"/>
          <w:sz w:val="32"/>
          <w:szCs w:val="32"/>
        </w:rPr>
        <w:t>我部门2021年无专项资金预算。</w:t>
      </w:r>
      <w:r w:rsidR="00D66BC8" w:rsidRPr="00F159B6">
        <w:rPr>
          <w:rFonts w:eastAsia="方正仿宋_GBK"/>
          <w:sz w:val="32"/>
          <w:szCs w:val="32"/>
        </w:rPr>
        <w:fldChar w:fldCharType="begin"/>
      </w:r>
      <w:r w:rsidR="009D12D4" w:rsidRPr="00F159B6">
        <w:rPr>
          <w:rFonts w:eastAsia="方正仿宋_GBK" w:hint="eastAsia"/>
          <w:sz w:val="32"/>
          <w:szCs w:val="32"/>
        </w:rPr>
        <w:instrText xml:space="preserve">TC </w:instrText>
      </w:r>
      <w:bookmarkStart w:id="8" w:name="_Toc28800633"/>
      <w:r w:rsidR="009D12D4" w:rsidRPr="00F159B6">
        <w:rPr>
          <w:rFonts w:eastAsia="方正仿宋_GBK" w:hint="eastAsia"/>
          <w:sz w:val="32"/>
          <w:szCs w:val="32"/>
        </w:rPr>
        <w:instrText>3</w:instrText>
      </w:r>
      <w:r w:rsidR="009D12D4" w:rsidRPr="00F159B6">
        <w:rPr>
          <w:rFonts w:eastAsia="方正仿宋_GBK" w:hint="eastAsia"/>
          <w:sz w:val="32"/>
          <w:szCs w:val="32"/>
        </w:rPr>
        <w:instrText>、农村综合改革专项资金绩效目标表</w:instrText>
      </w:r>
      <w:bookmarkEnd w:id="8"/>
      <w:r w:rsidR="009D12D4" w:rsidRPr="00F159B6">
        <w:rPr>
          <w:rFonts w:eastAsia="方正仿宋_GBK" w:hint="eastAsia"/>
          <w:sz w:val="32"/>
          <w:szCs w:val="32"/>
        </w:rPr>
        <w:instrText xml:space="preserve"> \f B \l 1</w:instrText>
      </w:r>
      <w:r w:rsidR="00D66BC8" w:rsidRPr="00F159B6">
        <w:rPr>
          <w:rFonts w:eastAsia="方正仿宋_GBK"/>
          <w:sz w:val="32"/>
          <w:szCs w:val="32"/>
        </w:rPr>
        <w:fldChar w:fldCharType="end"/>
      </w:r>
    </w:p>
    <w:p w:rsidR="009D12D4" w:rsidRPr="00322EC1" w:rsidRDefault="009D12D4" w:rsidP="009D12D4">
      <w:pPr>
        <w:spacing w:line="14" w:lineRule="exact"/>
        <w:ind w:firstLineChars="200" w:firstLine="420"/>
        <w:jc w:val="center"/>
        <w:rPr>
          <w:rFonts w:hAnsi="宋体"/>
        </w:rPr>
      </w:pPr>
    </w:p>
    <w:p w:rsidR="00E32C35" w:rsidRDefault="00E32C35" w:rsidP="009D12D4">
      <w:pPr>
        <w:ind w:firstLine="560"/>
        <w:rPr>
          <w:rFonts w:eastAsia="方正仿宋_GBK"/>
          <w:b/>
          <w:sz w:val="32"/>
          <w:szCs w:val="32"/>
        </w:rPr>
      </w:pPr>
    </w:p>
    <w:p w:rsidR="00E32C35" w:rsidRDefault="00E32C35" w:rsidP="009D12D4">
      <w:pPr>
        <w:ind w:firstLine="560"/>
        <w:rPr>
          <w:rFonts w:eastAsia="方正仿宋_GBK"/>
          <w:b/>
          <w:sz w:val="32"/>
          <w:szCs w:val="32"/>
        </w:rPr>
      </w:pPr>
    </w:p>
    <w:p w:rsidR="00E32C35" w:rsidRDefault="00E32C35" w:rsidP="009D12D4">
      <w:pPr>
        <w:ind w:firstLine="560"/>
        <w:rPr>
          <w:rFonts w:eastAsia="方正仿宋_GBK"/>
          <w:b/>
          <w:sz w:val="32"/>
          <w:szCs w:val="32"/>
        </w:rPr>
      </w:pPr>
    </w:p>
    <w:p w:rsidR="00E32C35" w:rsidRDefault="00E32C35" w:rsidP="009D12D4">
      <w:pPr>
        <w:ind w:firstLine="560"/>
        <w:rPr>
          <w:rFonts w:eastAsia="方正仿宋_GBK"/>
          <w:b/>
          <w:sz w:val="32"/>
          <w:szCs w:val="32"/>
        </w:rPr>
      </w:pPr>
    </w:p>
    <w:p w:rsidR="00E32C35" w:rsidRDefault="00E32C35" w:rsidP="009D12D4">
      <w:pPr>
        <w:ind w:firstLine="560"/>
        <w:rPr>
          <w:rFonts w:eastAsia="方正仿宋_GBK"/>
          <w:b/>
          <w:sz w:val="32"/>
          <w:szCs w:val="32"/>
        </w:rPr>
      </w:pPr>
    </w:p>
    <w:p w:rsidR="00E32C35" w:rsidRDefault="00E32C35" w:rsidP="009D12D4">
      <w:pPr>
        <w:ind w:firstLine="560"/>
        <w:rPr>
          <w:rFonts w:eastAsia="方正仿宋_GBK"/>
          <w:b/>
          <w:sz w:val="32"/>
          <w:szCs w:val="32"/>
        </w:rPr>
      </w:pPr>
    </w:p>
    <w:p w:rsidR="00E32C35" w:rsidRDefault="00E32C35" w:rsidP="009D12D4">
      <w:pPr>
        <w:ind w:firstLine="560"/>
        <w:rPr>
          <w:rFonts w:eastAsia="方正仿宋_GBK"/>
          <w:b/>
          <w:sz w:val="32"/>
          <w:szCs w:val="32"/>
        </w:rPr>
      </w:pPr>
    </w:p>
    <w:p w:rsidR="00E32C35" w:rsidRDefault="00E32C35" w:rsidP="009D12D4">
      <w:pPr>
        <w:ind w:firstLine="560"/>
        <w:rPr>
          <w:rFonts w:eastAsia="方正仿宋_GBK"/>
          <w:b/>
          <w:sz w:val="32"/>
          <w:szCs w:val="32"/>
        </w:rPr>
      </w:pPr>
    </w:p>
    <w:p w:rsidR="00E32C35" w:rsidRDefault="00E32C35" w:rsidP="009D12D4">
      <w:pPr>
        <w:ind w:firstLine="560"/>
        <w:rPr>
          <w:rFonts w:eastAsia="方正仿宋_GBK"/>
          <w:b/>
          <w:sz w:val="32"/>
          <w:szCs w:val="32"/>
        </w:rPr>
      </w:pPr>
    </w:p>
    <w:p w:rsidR="00E32C35" w:rsidRDefault="00E32C35" w:rsidP="009D12D4">
      <w:pPr>
        <w:ind w:firstLine="560"/>
        <w:rPr>
          <w:rFonts w:eastAsia="方正仿宋_GBK"/>
          <w:b/>
          <w:sz w:val="32"/>
          <w:szCs w:val="32"/>
        </w:rPr>
      </w:pPr>
    </w:p>
    <w:p w:rsidR="00E32C35" w:rsidRDefault="00E32C35" w:rsidP="009D12D4">
      <w:pPr>
        <w:ind w:firstLine="560"/>
        <w:rPr>
          <w:rFonts w:eastAsia="方正仿宋_GBK"/>
          <w:b/>
          <w:sz w:val="32"/>
          <w:szCs w:val="32"/>
        </w:rPr>
      </w:pPr>
    </w:p>
    <w:p w:rsidR="00195E0D" w:rsidRDefault="009D12D4" w:rsidP="009D12D4">
      <w:pPr>
        <w:ind w:firstLine="560"/>
        <w:rPr>
          <w:rFonts w:eastAsia="方正仿宋_GBK"/>
          <w:b/>
          <w:sz w:val="32"/>
          <w:szCs w:val="32"/>
        </w:rPr>
      </w:pPr>
      <w:r>
        <w:rPr>
          <w:rFonts w:eastAsia="方正仿宋_GBK" w:hint="eastAsia"/>
          <w:b/>
          <w:sz w:val="32"/>
          <w:szCs w:val="32"/>
        </w:rPr>
        <w:lastRenderedPageBreak/>
        <w:t>第三部分预算项目</w:t>
      </w:r>
      <w:r w:rsidRPr="00BE0E8E">
        <w:rPr>
          <w:rFonts w:eastAsia="方正仿宋_GBK" w:hint="eastAsia"/>
          <w:b/>
          <w:sz w:val="32"/>
          <w:szCs w:val="32"/>
        </w:rPr>
        <w:t>绩效目标</w:t>
      </w:r>
      <w:r>
        <w:rPr>
          <w:rFonts w:eastAsia="方正仿宋_GBK" w:hint="eastAsia"/>
          <w:b/>
          <w:sz w:val="32"/>
          <w:szCs w:val="32"/>
        </w:rPr>
        <w:t>：</w:t>
      </w:r>
    </w:p>
    <w:p w:rsidR="00E32C35" w:rsidRDefault="00E32C35" w:rsidP="00E32C35">
      <w:pPr>
        <w:pStyle w:val="a8"/>
        <w:rPr>
          <w:rFonts w:ascii="Cambria"/>
        </w:rPr>
      </w:pPr>
      <w:r>
        <w:rPr>
          <w:rFonts w:ascii="宋体" w:hAnsi="宋体" w:hint="eastAsia"/>
        </w:rPr>
        <w:t>招商引资专项项目绩效目标表</w:t>
      </w:r>
    </w:p>
    <w:tbl>
      <w:tblPr>
        <w:tblW w:w="10640" w:type="dxa"/>
        <w:tblInd w:w="93" w:type="dxa"/>
        <w:tblLook w:val="04A0"/>
      </w:tblPr>
      <w:tblGrid>
        <w:gridCol w:w="897"/>
        <w:gridCol w:w="1237"/>
        <w:gridCol w:w="1238"/>
        <w:gridCol w:w="2273"/>
        <w:gridCol w:w="1735"/>
        <w:gridCol w:w="738"/>
        <w:gridCol w:w="666"/>
        <w:gridCol w:w="819"/>
        <w:gridCol w:w="1037"/>
      </w:tblGrid>
      <w:tr w:rsidR="00E32C35" w:rsidTr="00E32C35">
        <w:trPr>
          <w:trHeight w:val="600"/>
        </w:trPr>
        <w:tc>
          <w:tcPr>
            <w:tcW w:w="10640" w:type="dxa"/>
            <w:gridSpan w:val="9"/>
            <w:tcBorders>
              <w:top w:val="single" w:sz="4" w:space="0" w:color="auto"/>
              <w:left w:val="single" w:sz="4" w:space="0" w:color="auto"/>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color w:val="000000"/>
                <w:sz w:val="18"/>
                <w:szCs w:val="18"/>
              </w:rPr>
            </w:pPr>
            <w:r>
              <w:rPr>
                <w:rFonts w:ascii="宋体" w:hAnsi="宋体" w:hint="eastAsia"/>
                <w:color w:val="000000"/>
                <w:sz w:val="18"/>
                <w:szCs w:val="18"/>
              </w:rPr>
              <w:t xml:space="preserve">　</w:t>
            </w:r>
          </w:p>
        </w:tc>
      </w:tr>
      <w:tr w:rsidR="00E32C35" w:rsidTr="00E32C35">
        <w:trPr>
          <w:trHeight w:val="600"/>
        </w:trPr>
        <w:tc>
          <w:tcPr>
            <w:tcW w:w="7400" w:type="dxa"/>
            <w:gridSpan w:val="5"/>
            <w:tcBorders>
              <w:top w:val="single" w:sz="4" w:space="0" w:color="auto"/>
              <w:left w:val="single" w:sz="4" w:space="0" w:color="auto"/>
              <w:bottom w:val="single" w:sz="4" w:space="0" w:color="auto"/>
              <w:right w:val="single" w:sz="4" w:space="0" w:color="auto"/>
            </w:tcBorders>
            <w:shd w:val="clear" w:color="auto" w:fill="E4ECF7"/>
            <w:vAlign w:val="center"/>
            <w:hideMark/>
          </w:tcPr>
          <w:p w:rsidR="00E32C35" w:rsidRDefault="00E32C35">
            <w:pPr>
              <w:jc w:val="left"/>
              <w:rPr>
                <w:rFonts w:ascii="宋体" w:hAnsi="宋体" w:cs="宋体"/>
                <w:color w:val="000000"/>
                <w:sz w:val="18"/>
                <w:szCs w:val="18"/>
              </w:rPr>
            </w:pPr>
            <w:r>
              <w:rPr>
                <w:rFonts w:ascii="宋体" w:hAnsi="宋体" w:hint="eastAsia"/>
                <w:color w:val="000000"/>
                <w:sz w:val="18"/>
                <w:szCs w:val="18"/>
              </w:rPr>
              <w:t>项目编码及名称：[13081121CUY6GOPFDI0EZ]招商引资专项</w:t>
            </w:r>
          </w:p>
        </w:tc>
        <w:tc>
          <w:tcPr>
            <w:tcW w:w="1380" w:type="dxa"/>
            <w:gridSpan w:val="2"/>
            <w:tcBorders>
              <w:top w:val="single" w:sz="4" w:space="0" w:color="auto"/>
              <w:left w:val="nil"/>
              <w:bottom w:val="single" w:sz="4" w:space="0" w:color="auto"/>
              <w:right w:val="single" w:sz="4" w:space="0" w:color="auto"/>
            </w:tcBorders>
            <w:shd w:val="clear" w:color="auto" w:fill="E4ECF7"/>
            <w:vAlign w:val="center"/>
            <w:hideMark/>
          </w:tcPr>
          <w:p w:rsidR="00E32C35" w:rsidRDefault="00E32C35">
            <w:pPr>
              <w:jc w:val="right"/>
              <w:rPr>
                <w:rFonts w:ascii="宋体" w:hAnsi="宋体" w:cs="宋体"/>
                <w:color w:val="000000"/>
                <w:sz w:val="18"/>
                <w:szCs w:val="18"/>
              </w:rPr>
            </w:pPr>
            <w:r>
              <w:rPr>
                <w:rFonts w:ascii="宋体" w:hAnsi="宋体" w:hint="eastAsia"/>
                <w:color w:val="000000"/>
                <w:sz w:val="18"/>
                <w:szCs w:val="18"/>
              </w:rPr>
              <w:t>预算年度：2021</w:t>
            </w:r>
          </w:p>
        </w:tc>
        <w:tc>
          <w:tcPr>
            <w:tcW w:w="1860" w:type="dxa"/>
            <w:gridSpan w:val="2"/>
            <w:tcBorders>
              <w:top w:val="single" w:sz="4" w:space="0" w:color="auto"/>
              <w:left w:val="nil"/>
              <w:bottom w:val="single" w:sz="4" w:space="0" w:color="auto"/>
              <w:right w:val="single" w:sz="4" w:space="0" w:color="auto"/>
            </w:tcBorders>
            <w:shd w:val="clear" w:color="auto" w:fill="E4ECF7"/>
            <w:vAlign w:val="center"/>
            <w:hideMark/>
          </w:tcPr>
          <w:p w:rsidR="00E32C35" w:rsidRDefault="00E32C35">
            <w:pPr>
              <w:jc w:val="right"/>
              <w:rPr>
                <w:rFonts w:ascii="宋体" w:hAnsi="宋体" w:cs="宋体"/>
                <w:color w:val="000000"/>
                <w:sz w:val="18"/>
                <w:szCs w:val="18"/>
              </w:rPr>
            </w:pPr>
            <w:r>
              <w:rPr>
                <w:rFonts w:ascii="宋体" w:hAnsi="宋体" w:hint="eastAsia"/>
                <w:color w:val="000000"/>
                <w:sz w:val="18"/>
                <w:szCs w:val="18"/>
              </w:rPr>
              <w:t>金额单位：万元</w:t>
            </w:r>
          </w:p>
        </w:tc>
      </w:tr>
      <w:tr w:rsidR="00E32C35" w:rsidTr="00E32C35">
        <w:trPr>
          <w:trHeight w:val="600"/>
        </w:trPr>
        <w:tc>
          <w:tcPr>
            <w:tcW w:w="900" w:type="dxa"/>
            <w:tcBorders>
              <w:top w:val="nil"/>
              <w:left w:val="single" w:sz="4" w:space="0" w:color="auto"/>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color w:val="000000"/>
                <w:sz w:val="18"/>
                <w:szCs w:val="18"/>
              </w:rPr>
            </w:pPr>
            <w:r>
              <w:rPr>
                <w:rFonts w:ascii="宋体" w:hAnsi="宋体" w:hint="eastAsia"/>
                <w:color w:val="000000"/>
                <w:sz w:val="18"/>
                <w:szCs w:val="18"/>
              </w:rPr>
              <w:t>1</w:t>
            </w:r>
          </w:p>
        </w:tc>
        <w:tc>
          <w:tcPr>
            <w:tcW w:w="1240" w:type="dxa"/>
            <w:tcBorders>
              <w:top w:val="nil"/>
              <w:left w:val="nil"/>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color w:val="000000"/>
                <w:sz w:val="18"/>
                <w:szCs w:val="18"/>
              </w:rPr>
            </w:pPr>
            <w:r>
              <w:rPr>
                <w:rFonts w:ascii="宋体" w:hAnsi="宋体" w:hint="eastAsia"/>
                <w:color w:val="000000"/>
                <w:sz w:val="18"/>
                <w:szCs w:val="18"/>
              </w:rPr>
              <w:t>2</w:t>
            </w:r>
          </w:p>
        </w:tc>
        <w:tc>
          <w:tcPr>
            <w:tcW w:w="1240" w:type="dxa"/>
            <w:tcBorders>
              <w:top w:val="nil"/>
              <w:left w:val="nil"/>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color w:val="000000"/>
                <w:sz w:val="18"/>
                <w:szCs w:val="18"/>
              </w:rPr>
            </w:pPr>
            <w:r>
              <w:rPr>
                <w:rFonts w:ascii="宋体" w:hAnsi="宋体" w:hint="eastAsia"/>
                <w:color w:val="000000"/>
                <w:sz w:val="18"/>
                <w:szCs w:val="18"/>
              </w:rPr>
              <w:t>3</w:t>
            </w:r>
          </w:p>
        </w:tc>
        <w:tc>
          <w:tcPr>
            <w:tcW w:w="2280" w:type="dxa"/>
            <w:tcBorders>
              <w:top w:val="nil"/>
              <w:left w:val="nil"/>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color w:val="000000"/>
                <w:sz w:val="18"/>
                <w:szCs w:val="18"/>
              </w:rPr>
            </w:pPr>
            <w:r>
              <w:rPr>
                <w:rFonts w:ascii="宋体" w:hAnsi="宋体" w:hint="eastAsia"/>
                <w:color w:val="000000"/>
                <w:sz w:val="18"/>
                <w:szCs w:val="18"/>
              </w:rPr>
              <w:t>4</w:t>
            </w:r>
          </w:p>
        </w:tc>
        <w:tc>
          <w:tcPr>
            <w:tcW w:w="1740" w:type="dxa"/>
            <w:tcBorders>
              <w:top w:val="nil"/>
              <w:left w:val="nil"/>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color w:val="000000"/>
                <w:sz w:val="18"/>
                <w:szCs w:val="18"/>
              </w:rPr>
            </w:pPr>
            <w:r>
              <w:rPr>
                <w:rFonts w:ascii="宋体" w:hAnsi="宋体" w:hint="eastAsia"/>
                <w:color w:val="000000"/>
                <w:sz w:val="18"/>
                <w:szCs w:val="18"/>
              </w:rPr>
              <w:t>5</w:t>
            </w:r>
          </w:p>
        </w:tc>
        <w:tc>
          <w:tcPr>
            <w:tcW w:w="740" w:type="dxa"/>
            <w:tcBorders>
              <w:top w:val="nil"/>
              <w:left w:val="nil"/>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color w:val="000000"/>
                <w:sz w:val="18"/>
                <w:szCs w:val="18"/>
              </w:rPr>
            </w:pPr>
            <w:r>
              <w:rPr>
                <w:rFonts w:ascii="宋体" w:hAnsi="宋体" w:hint="eastAsia"/>
                <w:color w:val="000000"/>
                <w:sz w:val="18"/>
                <w:szCs w:val="18"/>
              </w:rPr>
              <w:t>6</w:t>
            </w:r>
          </w:p>
        </w:tc>
        <w:tc>
          <w:tcPr>
            <w:tcW w:w="640" w:type="dxa"/>
            <w:tcBorders>
              <w:top w:val="nil"/>
              <w:left w:val="nil"/>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color w:val="000000"/>
                <w:sz w:val="18"/>
                <w:szCs w:val="18"/>
              </w:rPr>
            </w:pPr>
            <w:r>
              <w:rPr>
                <w:rFonts w:ascii="宋体" w:hAnsi="宋体" w:hint="eastAsia"/>
                <w:color w:val="000000"/>
                <w:sz w:val="18"/>
                <w:szCs w:val="18"/>
              </w:rPr>
              <w:t>7</w:t>
            </w:r>
          </w:p>
        </w:tc>
        <w:tc>
          <w:tcPr>
            <w:tcW w:w="820" w:type="dxa"/>
            <w:tcBorders>
              <w:top w:val="nil"/>
              <w:left w:val="nil"/>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color w:val="000000"/>
                <w:sz w:val="18"/>
                <w:szCs w:val="18"/>
              </w:rPr>
            </w:pPr>
            <w:r>
              <w:rPr>
                <w:rFonts w:ascii="宋体" w:hAnsi="宋体" w:hint="eastAsia"/>
                <w:color w:val="000000"/>
                <w:sz w:val="18"/>
                <w:szCs w:val="18"/>
              </w:rPr>
              <w:t>8</w:t>
            </w:r>
          </w:p>
        </w:tc>
        <w:tc>
          <w:tcPr>
            <w:tcW w:w="1040" w:type="dxa"/>
            <w:tcBorders>
              <w:top w:val="nil"/>
              <w:left w:val="nil"/>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color w:val="000000"/>
                <w:sz w:val="18"/>
                <w:szCs w:val="18"/>
              </w:rPr>
            </w:pPr>
            <w:r>
              <w:rPr>
                <w:rFonts w:ascii="宋体" w:hAnsi="宋体" w:hint="eastAsia"/>
                <w:color w:val="000000"/>
                <w:sz w:val="18"/>
                <w:szCs w:val="18"/>
              </w:rPr>
              <w:t>9</w:t>
            </w:r>
          </w:p>
        </w:tc>
      </w:tr>
      <w:tr w:rsidR="00E32C35" w:rsidTr="00E32C35">
        <w:trPr>
          <w:trHeight w:val="600"/>
        </w:trPr>
        <w:tc>
          <w:tcPr>
            <w:tcW w:w="900" w:type="dxa"/>
            <w:tcBorders>
              <w:top w:val="nil"/>
              <w:left w:val="single" w:sz="4" w:space="0" w:color="auto"/>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项目编码</w:t>
            </w:r>
          </w:p>
        </w:tc>
        <w:tc>
          <w:tcPr>
            <w:tcW w:w="4760" w:type="dxa"/>
            <w:gridSpan w:val="3"/>
            <w:tcBorders>
              <w:top w:val="single" w:sz="4" w:space="0" w:color="auto"/>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13081121CUY6GOPFDI0EZ</w:t>
            </w:r>
          </w:p>
        </w:tc>
        <w:tc>
          <w:tcPr>
            <w:tcW w:w="1740" w:type="dxa"/>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项目名称</w:t>
            </w:r>
          </w:p>
        </w:tc>
        <w:tc>
          <w:tcPr>
            <w:tcW w:w="3240" w:type="dxa"/>
            <w:gridSpan w:val="4"/>
            <w:tcBorders>
              <w:top w:val="single" w:sz="4" w:space="0" w:color="auto"/>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招商引资专项</w:t>
            </w:r>
          </w:p>
        </w:tc>
      </w:tr>
      <w:tr w:rsidR="00E32C35" w:rsidTr="00E32C35">
        <w:trPr>
          <w:trHeight w:val="345"/>
        </w:trPr>
        <w:tc>
          <w:tcPr>
            <w:tcW w:w="5660" w:type="dxa"/>
            <w:gridSpan w:val="4"/>
            <w:tcBorders>
              <w:top w:val="single" w:sz="4" w:space="0" w:color="auto"/>
              <w:left w:val="single" w:sz="4" w:space="0" w:color="auto"/>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项目绩效模板</w:t>
            </w:r>
          </w:p>
        </w:tc>
        <w:tc>
          <w:tcPr>
            <w:tcW w:w="4980" w:type="dxa"/>
            <w:gridSpan w:val="5"/>
            <w:tcBorders>
              <w:top w:val="single" w:sz="4" w:space="0" w:color="auto"/>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 xml:space="preserve">　</w:t>
            </w:r>
          </w:p>
        </w:tc>
      </w:tr>
      <w:tr w:rsidR="00E32C35" w:rsidTr="00E32C35">
        <w:trPr>
          <w:trHeight w:val="465"/>
        </w:trPr>
        <w:tc>
          <w:tcPr>
            <w:tcW w:w="900" w:type="dxa"/>
            <w:tcBorders>
              <w:top w:val="nil"/>
              <w:left w:val="single" w:sz="4" w:space="0" w:color="auto"/>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资金用途</w:t>
            </w:r>
          </w:p>
        </w:tc>
        <w:tc>
          <w:tcPr>
            <w:tcW w:w="9740" w:type="dxa"/>
            <w:gridSpan w:val="8"/>
            <w:tcBorders>
              <w:top w:val="single" w:sz="4" w:space="0" w:color="auto"/>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招商引资专项</w:t>
            </w:r>
          </w:p>
        </w:tc>
      </w:tr>
      <w:tr w:rsidR="00E32C35" w:rsidTr="00E32C35">
        <w:trPr>
          <w:trHeight w:val="495"/>
        </w:trPr>
        <w:tc>
          <w:tcPr>
            <w:tcW w:w="900" w:type="dxa"/>
            <w:vMerge w:val="restart"/>
            <w:tcBorders>
              <w:top w:val="nil"/>
              <w:left w:val="single" w:sz="4" w:space="0" w:color="auto"/>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资金支出计划</w:t>
            </w:r>
          </w:p>
        </w:tc>
        <w:tc>
          <w:tcPr>
            <w:tcW w:w="2480" w:type="dxa"/>
            <w:gridSpan w:val="2"/>
            <w:tcBorders>
              <w:top w:val="single" w:sz="4" w:space="0" w:color="auto"/>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3月底</w:t>
            </w:r>
          </w:p>
        </w:tc>
        <w:tc>
          <w:tcPr>
            <w:tcW w:w="4020" w:type="dxa"/>
            <w:gridSpan w:val="2"/>
            <w:tcBorders>
              <w:top w:val="single" w:sz="4" w:space="0" w:color="auto"/>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6月底</w:t>
            </w:r>
          </w:p>
        </w:tc>
        <w:tc>
          <w:tcPr>
            <w:tcW w:w="1380" w:type="dxa"/>
            <w:gridSpan w:val="2"/>
            <w:tcBorders>
              <w:top w:val="single" w:sz="4" w:space="0" w:color="auto"/>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10月底</w:t>
            </w:r>
          </w:p>
        </w:tc>
        <w:tc>
          <w:tcPr>
            <w:tcW w:w="1860" w:type="dxa"/>
            <w:gridSpan w:val="2"/>
            <w:tcBorders>
              <w:top w:val="single" w:sz="4" w:space="0" w:color="auto"/>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12月底</w:t>
            </w:r>
          </w:p>
        </w:tc>
      </w:tr>
      <w:tr w:rsidR="00E32C35" w:rsidTr="00E32C35">
        <w:trPr>
          <w:trHeight w:val="600"/>
        </w:trPr>
        <w:tc>
          <w:tcPr>
            <w:tcW w:w="0" w:type="auto"/>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宋体" w:hAnsi="宋体" w:cs="宋体"/>
                <w:b/>
                <w:bCs/>
                <w:sz w:val="18"/>
                <w:szCs w:val="18"/>
              </w:rPr>
            </w:pPr>
          </w:p>
        </w:tc>
        <w:tc>
          <w:tcPr>
            <w:tcW w:w="2480" w:type="dxa"/>
            <w:gridSpan w:val="2"/>
            <w:tcBorders>
              <w:top w:val="single" w:sz="4" w:space="0" w:color="auto"/>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0</w:t>
            </w:r>
          </w:p>
        </w:tc>
        <w:tc>
          <w:tcPr>
            <w:tcW w:w="4020" w:type="dxa"/>
            <w:gridSpan w:val="2"/>
            <w:tcBorders>
              <w:top w:val="single" w:sz="4" w:space="0" w:color="auto"/>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30</w:t>
            </w:r>
          </w:p>
        </w:tc>
        <w:tc>
          <w:tcPr>
            <w:tcW w:w="1380" w:type="dxa"/>
            <w:gridSpan w:val="2"/>
            <w:tcBorders>
              <w:top w:val="single" w:sz="4" w:space="0" w:color="auto"/>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80</w:t>
            </w:r>
          </w:p>
        </w:tc>
        <w:tc>
          <w:tcPr>
            <w:tcW w:w="1860" w:type="dxa"/>
            <w:gridSpan w:val="2"/>
            <w:tcBorders>
              <w:top w:val="single" w:sz="4" w:space="0" w:color="auto"/>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100</w:t>
            </w:r>
          </w:p>
        </w:tc>
      </w:tr>
      <w:tr w:rsidR="00E32C35" w:rsidTr="00E32C35">
        <w:trPr>
          <w:trHeight w:val="600"/>
        </w:trPr>
        <w:tc>
          <w:tcPr>
            <w:tcW w:w="900" w:type="dxa"/>
            <w:vMerge w:val="restart"/>
            <w:tcBorders>
              <w:top w:val="nil"/>
              <w:left w:val="single" w:sz="4" w:space="0" w:color="auto"/>
              <w:bottom w:val="single" w:sz="4" w:space="0" w:color="auto"/>
              <w:right w:val="single" w:sz="4" w:space="0" w:color="auto"/>
            </w:tcBorders>
            <w:vAlign w:val="center"/>
            <w:hideMark/>
          </w:tcPr>
          <w:p w:rsidR="00E32C35" w:rsidRDefault="00E32C35">
            <w:pPr>
              <w:jc w:val="center"/>
              <w:rPr>
                <w:rFonts w:ascii="Microsoft Sans Serif" w:hAnsi="Microsoft Sans Serif" w:cs="Microsoft Sans Serif"/>
                <w:b/>
                <w:bCs/>
                <w:sz w:val="18"/>
                <w:szCs w:val="18"/>
              </w:rPr>
            </w:pPr>
            <w:r>
              <w:rPr>
                <w:rFonts w:ascii="宋体" w:hAnsi="宋体" w:cs="Microsoft Sans Serif"/>
                <w:b/>
                <w:bCs/>
                <w:sz w:val="18"/>
                <w:szCs w:val="18"/>
              </w:rPr>
              <w:t>绩效目标</w:t>
            </w:r>
          </w:p>
        </w:tc>
        <w:tc>
          <w:tcPr>
            <w:tcW w:w="12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目标1</w:t>
            </w:r>
          </w:p>
        </w:tc>
        <w:tc>
          <w:tcPr>
            <w:tcW w:w="8500" w:type="dxa"/>
            <w:gridSpan w:val="7"/>
            <w:tcBorders>
              <w:top w:val="single" w:sz="4" w:space="0" w:color="auto"/>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完成以京津区域为主，其他区域为辅的重大项目前期调研、考察、对接等工作。</w:t>
            </w:r>
          </w:p>
        </w:tc>
      </w:tr>
      <w:tr w:rsidR="00E32C35" w:rsidTr="00E32C35">
        <w:trPr>
          <w:trHeight w:val="600"/>
        </w:trPr>
        <w:tc>
          <w:tcPr>
            <w:tcW w:w="0" w:type="auto"/>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12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目标2</w:t>
            </w:r>
          </w:p>
        </w:tc>
        <w:tc>
          <w:tcPr>
            <w:tcW w:w="8500" w:type="dxa"/>
            <w:gridSpan w:val="7"/>
            <w:tcBorders>
              <w:top w:val="single" w:sz="4" w:space="0" w:color="auto"/>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扩大招商渠道开展精准对接客商及平台。定期邀请接待重点客商考察及对接洽谈，积极拜访产业园、企事业单位、商会协会等客户，开发各种渠道宣传推介开发区。</w:t>
            </w:r>
          </w:p>
        </w:tc>
      </w:tr>
      <w:tr w:rsidR="00E32C35" w:rsidTr="00E32C35">
        <w:trPr>
          <w:trHeight w:val="600"/>
        </w:trPr>
        <w:tc>
          <w:tcPr>
            <w:tcW w:w="900" w:type="dxa"/>
            <w:vMerge w:val="restart"/>
            <w:tcBorders>
              <w:top w:val="nil"/>
              <w:left w:val="single" w:sz="4" w:space="0" w:color="auto"/>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一级指</w:t>
            </w:r>
            <w:r>
              <w:rPr>
                <w:rFonts w:ascii="宋体" w:hAnsi="宋体" w:hint="eastAsia"/>
                <w:b/>
                <w:bCs/>
                <w:sz w:val="18"/>
                <w:szCs w:val="18"/>
              </w:rPr>
              <w:lastRenderedPageBreak/>
              <w:t>标</w:t>
            </w:r>
          </w:p>
        </w:tc>
        <w:tc>
          <w:tcPr>
            <w:tcW w:w="1240" w:type="dxa"/>
            <w:vMerge w:val="restart"/>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lastRenderedPageBreak/>
              <w:t>二级指标</w:t>
            </w:r>
          </w:p>
        </w:tc>
        <w:tc>
          <w:tcPr>
            <w:tcW w:w="1240" w:type="dxa"/>
            <w:vMerge w:val="restart"/>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三级指标</w:t>
            </w:r>
          </w:p>
        </w:tc>
        <w:tc>
          <w:tcPr>
            <w:tcW w:w="2280" w:type="dxa"/>
            <w:vMerge w:val="restart"/>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绩效指标描述（指标内容）</w:t>
            </w:r>
          </w:p>
        </w:tc>
        <w:tc>
          <w:tcPr>
            <w:tcW w:w="1740" w:type="dxa"/>
            <w:vMerge w:val="restart"/>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评（扣）分标准</w:t>
            </w:r>
          </w:p>
        </w:tc>
        <w:tc>
          <w:tcPr>
            <w:tcW w:w="2200" w:type="dxa"/>
            <w:gridSpan w:val="3"/>
            <w:tcBorders>
              <w:top w:val="single" w:sz="4" w:space="0" w:color="auto"/>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指标值</w:t>
            </w:r>
          </w:p>
        </w:tc>
        <w:tc>
          <w:tcPr>
            <w:tcW w:w="1040" w:type="dxa"/>
            <w:vMerge w:val="restart"/>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指标确定</w:t>
            </w:r>
            <w:r>
              <w:rPr>
                <w:rFonts w:ascii="宋体" w:hAnsi="宋体" w:hint="eastAsia"/>
                <w:b/>
                <w:bCs/>
                <w:sz w:val="18"/>
                <w:szCs w:val="18"/>
              </w:rPr>
              <w:lastRenderedPageBreak/>
              <w:t>依据</w:t>
            </w:r>
          </w:p>
        </w:tc>
      </w:tr>
      <w:tr w:rsidR="00E32C35" w:rsidTr="00E32C35">
        <w:trPr>
          <w:trHeight w:val="765"/>
        </w:trPr>
        <w:tc>
          <w:tcPr>
            <w:tcW w:w="0" w:type="auto"/>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宋体" w:hAnsi="宋体" w:cs="宋体"/>
                <w:b/>
                <w:bCs/>
                <w:sz w:val="18"/>
                <w:szCs w:val="18"/>
              </w:rPr>
            </w:pPr>
          </w:p>
        </w:tc>
        <w:tc>
          <w:tcPr>
            <w:tcW w:w="0" w:type="auto"/>
            <w:vMerge/>
            <w:tcBorders>
              <w:top w:val="nil"/>
              <w:left w:val="nil"/>
              <w:bottom w:val="single" w:sz="4" w:space="0" w:color="auto"/>
              <w:right w:val="single" w:sz="4" w:space="0" w:color="auto"/>
            </w:tcBorders>
            <w:vAlign w:val="center"/>
            <w:hideMark/>
          </w:tcPr>
          <w:p w:rsidR="00E32C35" w:rsidRDefault="00E32C35">
            <w:pPr>
              <w:jc w:val="left"/>
              <w:rPr>
                <w:rFonts w:ascii="宋体" w:hAnsi="宋体" w:cs="宋体"/>
                <w:b/>
                <w:bCs/>
                <w:sz w:val="18"/>
                <w:szCs w:val="18"/>
              </w:rPr>
            </w:pPr>
          </w:p>
        </w:tc>
        <w:tc>
          <w:tcPr>
            <w:tcW w:w="0" w:type="auto"/>
            <w:vMerge/>
            <w:tcBorders>
              <w:top w:val="nil"/>
              <w:left w:val="nil"/>
              <w:bottom w:val="single" w:sz="4" w:space="0" w:color="auto"/>
              <w:right w:val="single" w:sz="4" w:space="0" w:color="auto"/>
            </w:tcBorders>
            <w:vAlign w:val="center"/>
            <w:hideMark/>
          </w:tcPr>
          <w:p w:rsidR="00E32C35" w:rsidRDefault="00E32C35">
            <w:pPr>
              <w:jc w:val="left"/>
              <w:rPr>
                <w:rFonts w:ascii="宋体" w:hAnsi="宋体" w:cs="宋体"/>
                <w:b/>
                <w:bCs/>
                <w:sz w:val="18"/>
                <w:szCs w:val="18"/>
              </w:rPr>
            </w:pPr>
          </w:p>
        </w:tc>
        <w:tc>
          <w:tcPr>
            <w:tcW w:w="0" w:type="auto"/>
            <w:vMerge/>
            <w:tcBorders>
              <w:top w:val="nil"/>
              <w:left w:val="nil"/>
              <w:bottom w:val="single" w:sz="4" w:space="0" w:color="auto"/>
              <w:right w:val="single" w:sz="4" w:space="0" w:color="auto"/>
            </w:tcBorders>
            <w:vAlign w:val="center"/>
            <w:hideMark/>
          </w:tcPr>
          <w:p w:rsidR="00E32C35" w:rsidRDefault="00E32C35">
            <w:pPr>
              <w:jc w:val="left"/>
              <w:rPr>
                <w:rFonts w:ascii="宋体" w:hAnsi="宋体" w:cs="宋体"/>
                <w:b/>
                <w:bCs/>
                <w:sz w:val="18"/>
                <w:szCs w:val="18"/>
              </w:rPr>
            </w:pPr>
          </w:p>
        </w:tc>
        <w:tc>
          <w:tcPr>
            <w:tcW w:w="0" w:type="auto"/>
            <w:vMerge/>
            <w:tcBorders>
              <w:top w:val="nil"/>
              <w:left w:val="nil"/>
              <w:bottom w:val="single" w:sz="4" w:space="0" w:color="auto"/>
              <w:right w:val="single" w:sz="4" w:space="0" w:color="auto"/>
            </w:tcBorders>
            <w:vAlign w:val="center"/>
            <w:hideMark/>
          </w:tcPr>
          <w:p w:rsidR="00E32C35" w:rsidRDefault="00E32C35">
            <w:pPr>
              <w:jc w:val="left"/>
              <w:rPr>
                <w:rFonts w:ascii="宋体" w:hAnsi="宋体" w:cs="宋体"/>
                <w:b/>
                <w:bCs/>
                <w:sz w:val="18"/>
                <w:szCs w:val="18"/>
              </w:rPr>
            </w:pPr>
          </w:p>
        </w:tc>
        <w:tc>
          <w:tcPr>
            <w:tcW w:w="740" w:type="dxa"/>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符号</w:t>
            </w:r>
          </w:p>
        </w:tc>
        <w:tc>
          <w:tcPr>
            <w:tcW w:w="640" w:type="dxa"/>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值</w:t>
            </w:r>
          </w:p>
        </w:tc>
        <w:tc>
          <w:tcPr>
            <w:tcW w:w="820" w:type="dxa"/>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单位（文字描述）</w:t>
            </w:r>
          </w:p>
        </w:tc>
        <w:tc>
          <w:tcPr>
            <w:tcW w:w="0" w:type="auto"/>
            <w:vMerge/>
            <w:tcBorders>
              <w:top w:val="nil"/>
              <w:left w:val="nil"/>
              <w:bottom w:val="single" w:sz="4" w:space="0" w:color="auto"/>
              <w:right w:val="single" w:sz="4" w:space="0" w:color="auto"/>
            </w:tcBorders>
            <w:vAlign w:val="center"/>
            <w:hideMark/>
          </w:tcPr>
          <w:p w:rsidR="00E32C35" w:rsidRDefault="00E32C35">
            <w:pPr>
              <w:jc w:val="left"/>
              <w:rPr>
                <w:rFonts w:ascii="宋体" w:hAnsi="宋体" w:cs="宋体"/>
                <w:b/>
                <w:bCs/>
                <w:sz w:val="18"/>
                <w:szCs w:val="18"/>
              </w:rPr>
            </w:pPr>
          </w:p>
        </w:tc>
      </w:tr>
      <w:tr w:rsidR="00E32C35" w:rsidTr="00E32C35">
        <w:trPr>
          <w:trHeight w:val="540"/>
        </w:trPr>
        <w:tc>
          <w:tcPr>
            <w:tcW w:w="900" w:type="dxa"/>
            <w:vMerge w:val="restart"/>
            <w:tcBorders>
              <w:top w:val="nil"/>
              <w:left w:val="single" w:sz="4" w:space="0" w:color="auto"/>
              <w:bottom w:val="single" w:sz="4" w:space="0" w:color="auto"/>
              <w:right w:val="single" w:sz="4" w:space="0" w:color="auto"/>
            </w:tcBorders>
            <w:vAlign w:val="center"/>
            <w:hideMark/>
          </w:tcPr>
          <w:p w:rsidR="00E32C35" w:rsidRDefault="00E32C35">
            <w:pPr>
              <w:jc w:val="center"/>
              <w:rPr>
                <w:rFonts w:ascii="Microsoft Sans Serif" w:hAnsi="Microsoft Sans Serif" w:cs="Microsoft Sans Serif"/>
                <w:b/>
                <w:bCs/>
                <w:sz w:val="18"/>
                <w:szCs w:val="18"/>
              </w:rPr>
            </w:pPr>
            <w:r>
              <w:rPr>
                <w:rFonts w:ascii="宋体" w:hAnsi="宋体" w:cs="Microsoft Sans Serif"/>
                <w:b/>
                <w:bCs/>
                <w:sz w:val="18"/>
                <w:szCs w:val="18"/>
              </w:rPr>
              <w:lastRenderedPageBreak/>
              <w:t>产出指标</w:t>
            </w:r>
          </w:p>
        </w:tc>
        <w:tc>
          <w:tcPr>
            <w:tcW w:w="124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数量指标</w:t>
            </w:r>
          </w:p>
        </w:tc>
        <w:tc>
          <w:tcPr>
            <w:tcW w:w="124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组织大型招商活动</w:t>
            </w:r>
          </w:p>
        </w:tc>
        <w:tc>
          <w:tcPr>
            <w:tcW w:w="228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组织大型招商活动</w:t>
            </w:r>
          </w:p>
        </w:tc>
        <w:tc>
          <w:tcPr>
            <w:tcW w:w="174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参会客商满意度为标准</w:t>
            </w:r>
          </w:p>
        </w:tc>
        <w:tc>
          <w:tcPr>
            <w:tcW w:w="74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w:t>
            </w:r>
          </w:p>
        </w:tc>
        <w:tc>
          <w:tcPr>
            <w:tcW w:w="640" w:type="dxa"/>
            <w:tcBorders>
              <w:top w:val="nil"/>
              <w:left w:val="nil"/>
              <w:bottom w:val="single" w:sz="4" w:space="0" w:color="auto"/>
              <w:right w:val="single" w:sz="4" w:space="0" w:color="auto"/>
            </w:tcBorders>
            <w:hideMark/>
          </w:tcPr>
          <w:p w:rsidR="00E32C35" w:rsidRDefault="00E32C35">
            <w:pPr>
              <w:jc w:val="right"/>
              <w:rPr>
                <w:rFonts w:ascii="宋体" w:hAnsi="宋体" w:cs="宋体"/>
                <w:sz w:val="18"/>
                <w:szCs w:val="18"/>
              </w:rPr>
            </w:pPr>
            <w:r>
              <w:rPr>
                <w:rFonts w:ascii="宋体" w:hAnsi="宋体" w:hint="eastAsia"/>
                <w:sz w:val="18"/>
                <w:szCs w:val="18"/>
              </w:rPr>
              <w:t>1.00</w:t>
            </w:r>
          </w:p>
        </w:tc>
        <w:tc>
          <w:tcPr>
            <w:tcW w:w="82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场</w:t>
            </w:r>
          </w:p>
        </w:tc>
        <w:tc>
          <w:tcPr>
            <w:tcW w:w="104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部门年度工作计划</w:t>
            </w:r>
          </w:p>
        </w:tc>
      </w:tr>
      <w:tr w:rsidR="00E32C35" w:rsidTr="00E32C35">
        <w:trPr>
          <w:trHeight w:val="540"/>
        </w:trPr>
        <w:tc>
          <w:tcPr>
            <w:tcW w:w="0" w:type="auto"/>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124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数量指标</w:t>
            </w:r>
          </w:p>
        </w:tc>
        <w:tc>
          <w:tcPr>
            <w:tcW w:w="124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到知名企业拜访招商</w:t>
            </w:r>
          </w:p>
        </w:tc>
        <w:tc>
          <w:tcPr>
            <w:tcW w:w="228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到知名企业拜访招商</w:t>
            </w:r>
          </w:p>
        </w:tc>
        <w:tc>
          <w:tcPr>
            <w:tcW w:w="174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20次以上为优；10-20为良；10次以下为及格</w:t>
            </w:r>
          </w:p>
        </w:tc>
        <w:tc>
          <w:tcPr>
            <w:tcW w:w="74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w:t>
            </w:r>
          </w:p>
        </w:tc>
        <w:tc>
          <w:tcPr>
            <w:tcW w:w="640" w:type="dxa"/>
            <w:tcBorders>
              <w:top w:val="nil"/>
              <w:left w:val="nil"/>
              <w:bottom w:val="single" w:sz="4" w:space="0" w:color="auto"/>
              <w:right w:val="single" w:sz="4" w:space="0" w:color="auto"/>
            </w:tcBorders>
            <w:hideMark/>
          </w:tcPr>
          <w:p w:rsidR="00E32C35" w:rsidRDefault="00E32C35">
            <w:pPr>
              <w:jc w:val="right"/>
              <w:rPr>
                <w:rFonts w:ascii="宋体" w:hAnsi="宋体" w:cs="宋体"/>
                <w:sz w:val="18"/>
                <w:szCs w:val="18"/>
              </w:rPr>
            </w:pPr>
            <w:r>
              <w:rPr>
                <w:rFonts w:ascii="宋体" w:hAnsi="宋体" w:hint="eastAsia"/>
                <w:sz w:val="18"/>
                <w:szCs w:val="18"/>
              </w:rPr>
              <w:t>20.00</w:t>
            </w:r>
          </w:p>
        </w:tc>
        <w:tc>
          <w:tcPr>
            <w:tcW w:w="82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次</w:t>
            </w:r>
          </w:p>
        </w:tc>
        <w:tc>
          <w:tcPr>
            <w:tcW w:w="104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部门年度工作计划</w:t>
            </w:r>
          </w:p>
        </w:tc>
      </w:tr>
      <w:tr w:rsidR="00E32C35" w:rsidTr="00E32C35">
        <w:trPr>
          <w:trHeight w:val="495"/>
        </w:trPr>
        <w:tc>
          <w:tcPr>
            <w:tcW w:w="0" w:type="auto"/>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124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数量指标</w:t>
            </w:r>
          </w:p>
        </w:tc>
        <w:tc>
          <w:tcPr>
            <w:tcW w:w="124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参加国内各类知名招商活动</w:t>
            </w:r>
          </w:p>
        </w:tc>
        <w:tc>
          <w:tcPr>
            <w:tcW w:w="228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参加国内各类知名招商活动</w:t>
            </w:r>
          </w:p>
        </w:tc>
        <w:tc>
          <w:tcPr>
            <w:tcW w:w="174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5次以上为优；3-5次为良；1-3次及格</w:t>
            </w:r>
          </w:p>
        </w:tc>
        <w:tc>
          <w:tcPr>
            <w:tcW w:w="74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w:t>
            </w:r>
          </w:p>
        </w:tc>
        <w:tc>
          <w:tcPr>
            <w:tcW w:w="640" w:type="dxa"/>
            <w:tcBorders>
              <w:top w:val="nil"/>
              <w:left w:val="nil"/>
              <w:bottom w:val="single" w:sz="4" w:space="0" w:color="auto"/>
              <w:right w:val="single" w:sz="4" w:space="0" w:color="auto"/>
            </w:tcBorders>
            <w:hideMark/>
          </w:tcPr>
          <w:p w:rsidR="00E32C35" w:rsidRDefault="00E32C35">
            <w:pPr>
              <w:jc w:val="right"/>
              <w:rPr>
                <w:rFonts w:ascii="宋体" w:hAnsi="宋体" w:cs="宋体"/>
                <w:sz w:val="18"/>
                <w:szCs w:val="18"/>
              </w:rPr>
            </w:pPr>
            <w:r>
              <w:rPr>
                <w:rFonts w:ascii="宋体" w:hAnsi="宋体" w:hint="eastAsia"/>
                <w:sz w:val="18"/>
                <w:szCs w:val="18"/>
              </w:rPr>
              <w:t>5.00</w:t>
            </w:r>
          </w:p>
        </w:tc>
        <w:tc>
          <w:tcPr>
            <w:tcW w:w="82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次</w:t>
            </w:r>
          </w:p>
        </w:tc>
        <w:tc>
          <w:tcPr>
            <w:tcW w:w="104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部门年度工作计划</w:t>
            </w:r>
          </w:p>
        </w:tc>
      </w:tr>
      <w:tr w:rsidR="00E32C35" w:rsidTr="00E32C35">
        <w:trPr>
          <w:trHeight w:val="690"/>
        </w:trPr>
        <w:tc>
          <w:tcPr>
            <w:tcW w:w="0" w:type="auto"/>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124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数量指标</w:t>
            </w:r>
          </w:p>
        </w:tc>
        <w:tc>
          <w:tcPr>
            <w:tcW w:w="124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来区考察客商批次</w:t>
            </w:r>
          </w:p>
        </w:tc>
        <w:tc>
          <w:tcPr>
            <w:tcW w:w="228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来区考察客商批次</w:t>
            </w:r>
          </w:p>
        </w:tc>
        <w:tc>
          <w:tcPr>
            <w:tcW w:w="174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50次以上为优；30-50次为良；30以下为合格</w:t>
            </w:r>
          </w:p>
        </w:tc>
        <w:tc>
          <w:tcPr>
            <w:tcW w:w="74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w:t>
            </w:r>
          </w:p>
        </w:tc>
        <w:tc>
          <w:tcPr>
            <w:tcW w:w="640" w:type="dxa"/>
            <w:tcBorders>
              <w:top w:val="nil"/>
              <w:left w:val="nil"/>
              <w:bottom w:val="single" w:sz="4" w:space="0" w:color="auto"/>
              <w:right w:val="single" w:sz="4" w:space="0" w:color="auto"/>
            </w:tcBorders>
            <w:hideMark/>
          </w:tcPr>
          <w:p w:rsidR="00E32C35" w:rsidRDefault="00E32C35">
            <w:pPr>
              <w:jc w:val="right"/>
              <w:rPr>
                <w:rFonts w:ascii="宋体" w:hAnsi="宋体" w:cs="宋体"/>
                <w:sz w:val="18"/>
                <w:szCs w:val="18"/>
              </w:rPr>
            </w:pPr>
            <w:r>
              <w:rPr>
                <w:rFonts w:ascii="宋体" w:hAnsi="宋体" w:hint="eastAsia"/>
                <w:sz w:val="18"/>
                <w:szCs w:val="18"/>
              </w:rPr>
              <w:t>50.00</w:t>
            </w:r>
          </w:p>
        </w:tc>
        <w:tc>
          <w:tcPr>
            <w:tcW w:w="82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批</w:t>
            </w:r>
          </w:p>
        </w:tc>
        <w:tc>
          <w:tcPr>
            <w:tcW w:w="104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部门年度工作计划</w:t>
            </w:r>
          </w:p>
        </w:tc>
      </w:tr>
      <w:tr w:rsidR="00E32C35" w:rsidTr="00E32C35">
        <w:trPr>
          <w:trHeight w:val="600"/>
        </w:trPr>
        <w:tc>
          <w:tcPr>
            <w:tcW w:w="0" w:type="auto"/>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124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数量指标</w:t>
            </w:r>
          </w:p>
        </w:tc>
        <w:tc>
          <w:tcPr>
            <w:tcW w:w="124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签约项目数量</w:t>
            </w:r>
          </w:p>
        </w:tc>
        <w:tc>
          <w:tcPr>
            <w:tcW w:w="228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签约项目数量</w:t>
            </w:r>
          </w:p>
        </w:tc>
        <w:tc>
          <w:tcPr>
            <w:tcW w:w="174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20次以上为优；10-20为良；10以下合格</w:t>
            </w:r>
          </w:p>
        </w:tc>
        <w:tc>
          <w:tcPr>
            <w:tcW w:w="74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w:t>
            </w:r>
          </w:p>
        </w:tc>
        <w:tc>
          <w:tcPr>
            <w:tcW w:w="640" w:type="dxa"/>
            <w:tcBorders>
              <w:top w:val="nil"/>
              <w:left w:val="nil"/>
              <w:bottom w:val="single" w:sz="4" w:space="0" w:color="auto"/>
              <w:right w:val="single" w:sz="4" w:space="0" w:color="auto"/>
            </w:tcBorders>
            <w:hideMark/>
          </w:tcPr>
          <w:p w:rsidR="00E32C35" w:rsidRDefault="00E32C35">
            <w:pPr>
              <w:jc w:val="right"/>
              <w:rPr>
                <w:rFonts w:ascii="宋体" w:hAnsi="宋体" w:cs="宋体"/>
                <w:sz w:val="18"/>
                <w:szCs w:val="18"/>
              </w:rPr>
            </w:pPr>
            <w:r>
              <w:rPr>
                <w:rFonts w:ascii="宋体" w:hAnsi="宋体" w:hint="eastAsia"/>
                <w:sz w:val="18"/>
                <w:szCs w:val="18"/>
              </w:rPr>
              <w:t>20.00</w:t>
            </w:r>
          </w:p>
        </w:tc>
        <w:tc>
          <w:tcPr>
            <w:tcW w:w="82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个</w:t>
            </w:r>
          </w:p>
        </w:tc>
        <w:tc>
          <w:tcPr>
            <w:tcW w:w="104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部门年度工作计划</w:t>
            </w:r>
          </w:p>
        </w:tc>
      </w:tr>
      <w:tr w:rsidR="00E32C35" w:rsidTr="00E32C35">
        <w:trPr>
          <w:trHeight w:val="690"/>
        </w:trPr>
        <w:tc>
          <w:tcPr>
            <w:tcW w:w="0" w:type="auto"/>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12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质量指标</w:t>
            </w:r>
          </w:p>
        </w:tc>
        <w:tc>
          <w:tcPr>
            <w:tcW w:w="12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引进项目的合理性</w:t>
            </w:r>
          </w:p>
        </w:tc>
        <w:tc>
          <w:tcPr>
            <w:tcW w:w="228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引进项目的合理性</w:t>
            </w:r>
          </w:p>
        </w:tc>
        <w:tc>
          <w:tcPr>
            <w:tcW w:w="17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引进项目是否符合我市及我区产业政策及有关规定</w:t>
            </w:r>
          </w:p>
        </w:tc>
        <w:tc>
          <w:tcPr>
            <w:tcW w:w="7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文字描述</w:t>
            </w:r>
          </w:p>
        </w:tc>
        <w:tc>
          <w:tcPr>
            <w:tcW w:w="640" w:type="dxa"/>
            <w:tcBorders>
              <w:top w:val="nil"/>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 xml:space="preserve">　</w:t>
            </w:r>
          </w:p>
        </w:tc>
        <w:tc>
          <w:tcPr>
            <w:tcW w:w="82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引进项目是否符合我市及我区产业政策及有关规定</w:t>
            </w:r>
          </w:p>
        </w:tc>
        <w:tc>
          <w:tcPr>
            <w:tcW w:w="10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部门年度工作计划</w:t>
            </w:r>
          </w:p>
        </w:tc>
      </w:tr>
      <w:tr w:rsidR="00E32C35" w:rsidTr="00E32C35">
        <w:trPr>
          <w:trHeight w:val="600"/>
        </w:trPr>
        <w:tc>
          <w:tcPr>
            <w:tcW w:w="0" w:type="auto"/>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12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时效指标</w:t>
            </w:r>
          </w:p>
        </w:tc>
        <w:tc>
          <w:tcPr>
            <w:tcW w:w="12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年底按期完成各指标要求</w:t>
            </w:r>
          </w:p>
        </w:tc>
        <w:tc>
          <w:tcPr>
            <w:tcW w:w="228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年底按期完成各指标要求</w:t>
            </w:r>
          </w:p>
        </w:tc>
        <w:tc>
          <w:tcPr>
            <w:tcW w:w="17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是否按时完成</w:t>
            </w:r>
          </w:p>
        </w:tc>
        <w:tc>
          <w:tcPr>
            <w:tcW w:w="7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文字描述</w:t>
            </w:r>
          </w:p>
        </w:tc>
        <w:tc>
          <w:tcPr>
            <w:tcW w:w="640" w:type="dxa"/>
            <w:tcBorders>
              <w:top w:val="nil"/>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 xml:space="preserve">　</w:t>
            </w:r>
          </w:p>
        </w:tc>
        <w:tc>
          <w:tcPr>
            <w:tcW w:w="82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年底按期完成</w:t>
            </w:r>
          </w:p>
        </w:tc>
        <w:tc>
          <w:tcPr>
            <w:tcW w:w="10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年末考核</w:t>
            </w:r>
          </w:p>
        </w:tc>
      </w:tr>
      <w:tr w:rsidR="00E32C35" w:rsidTr="00E32C35">
        <w:trPr>
          <w:trHeight w:val="735"/>
        </w:trPr>
        <w:tc>
          <w:tcPr>
            <w:tcW w:w="0" w:type="auto"/>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12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成本指标</w:t>
            </w:r>
          </w:p>
        </w:tc>
        <w:tc>
          <w:tcPr>
            <w:tcW w:w="12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控制各项工作经费，确保不超额度</w:t>
            </w:r>
          </w:p>
        </w:tc>
        <w:tc>
          <w:tcPr>
            <w:tcW w:w="228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控制各项工作经费，确保不超额度</w:t>
            </w:r>
          </w:p>
        </w:tc>
        <w:tc>
          <w:tcPr>
            <w:tcW w:w="17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是否控制成本</w:t>
            </w:r>
          </w:p>
        </w:tc>
        <w:tc>
          <w:tcPr>
            <w:tcW w:w="7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文字描述</w:t>
            </w:r>
          </w:p>
        </w:tc>
        <w:tc>
          <w:tcPr>
            <w:tcW w:w="640" w:type="dxa"/>
            <w:tcBorders>
              <w:top w:val="nil"/>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 xml:space="preserve">　</w:t>
            </w:r>
          </w:p>
        </w:tc>
        <w:tc>
          <w:tcPr>
            <w:tcW w:w="82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控制成本</w:t>
            </w:r>
          </w:p>
        </w:tc>
        <w:tc>
          <w:tcPr>
            <w:tcW w:w="10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年末考核</w:t>
            </w:r>
          </w:p>
        </w:tc>
      </w:tr>
      <w:tr w:rsidR="00E32C35" w:rsidTr="00E32C35">
        <w:trPr>
          <w:trHeight w:val="930"/>
        </w:trPr>
        <w:tc>
          <w:tcPr>
            <w:tcW w:w="900" w:type="dxa"/>
            <w:vMerge w:val="restart"/>
            <w:tcBorders>
              <w:top w:val="nil"/>
              <w:left w:val="single" w:sz="4" w:space="0" w:color="auto"/>
              <w:bottom w:val="single" w:sz="4" w:space="0" w:color="auto"/>
              <w:right w:val="single" w:sz="4" w:space="0" w:color="auto"/>
            </w:tcBorders>
            <w:vAlign w:val="center"/>
            <w:hideMark/>
          </w:tcPr>
          <w:p w:rsidR="00E32C35" w:rsidRDefault="00E32C35">
            <w:pPr>
              <w:jc w:val="center"/>
              <w:rPr>
                <w:rFonts w:ascii="Microsoft Sans Serif" w:hAnsi="Microsoft Sans Serif" w:cs="Microsoft Sans Serif"/>
                <w:b/>
                <w:bCs/>
                <w:sz w:val="18"/>
                <w:szCs w:val="18"/>
              </w:rPr>
            </w:pPr>
            <w:r>
              <w:rPr>
                <w:rFonts w:ascii="宋体" w:hAnsi="宋体" w:cs="Microsoft Sans Serif"/>
                <w:b/>
                <w:bCs/>
                <w:sz w:val="18"/>
                <w:szCs w:val="18"/>
              </w:rPr>
              <w:t>效益指标</w:t>
            </w:r>
          </w:p>
        </w:tc>
        <w:tc>
          <w:tcPr>
            <w:tcW w:w="124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可持续影响指标</w:t>
            </w:r>
          </w:p>
        </w:tc>
        <w:tc>
          <w:tcPr>
            <w:tcW w:w="124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增加我区影响力吸引投资者投资</w:t>
            </w:r>
          </w:p>
        </w:tc>
        <w:tc>
          <w:tcPr>
            <w:tcW w:w="228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持续增加我区影响力，扩大知名度。充分展示我区软硬环境，吸引更多投资者来区投资。</w:t>
            </w:r>
          </w:p>
        </w:tc>
        <w:tc>
          <w:tcPr>
            <w:tcW w:w="174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吸引更多投资者来区考察投资</w:t>
            </w:r>
          </w:p>
        </w:tc>
        <w:tc>
          <w:tcPr>
            <w:tcW w:w="74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文字描述</w:t>
            </w:r>
          </w:p>
        </w:tc>
        <w:tc>
          <w:tcPr>
            <w:tcW w:w="640" w:type="dxa"/>
            <w:tcBorders>
              <w:top w:val="nil"/>
              <w:left w:val="nil"/>
              <w:bottom w:val="single" w:sz="4" w:space="0" w:color="auto"/>
              <w:right w:val="single" w:sz="4" w:space="0" w:color="auto"/>
            </w:tcBorders>
            <w:hideMark/>
          </w:tcPr>
          <w:p w:rsidR="00E32C35" w:rsidRDefault="00E32C35">
            <w:pPr>
              <w:jc w:val="right"/>
              <w:rPr>
                <w:rFonts w:ascii="宋体" w:hAnsi="宋体" w:cs="宋体"/>
                <w:sz w:val="18"/>
                <w:szCs w:val="18"/>
              </w:rPr>
            </w:pPr>
            <w:r>
              <w:rPr>
                <w:rFonts w:ascii="宋体" w:hAnsi="宋体" w:hint="eastAsia"/>
                <w:sz w:val="18"/>
                <w:szCs w:val="18"/>
              </w:rPr>
              <w:t xml:space="preserve">　</w:t>
            </w:r>
          </w:p>
        </w:tc>
        <w:tc>
          <w:tcPr>
            <w:tcW w:w="82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吸引更多投资者</w:t>
            </w:r>
          </w:p>
        </w:tc>
        <w:tc>
          <w:tcPr>
            <w:tcW w:w="104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招商局职能职责</w:t>
            </w:r>
          </w:p>
        </w:tc>
      </w:tr>
      <w:tr w:rsidR="00E32C35" w:rsidTr="00E32C35">
        <w:trPr>
          <w:trHeight w:val="720"/>
        </w:trPr>
        <w:tc>
          <w:tcPr>
            <w:tcW w:w="0" w:type="auto"/>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12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经济效益指标</w:t>
            </w:r>
          </w:p>
        </w:tc>
        <w:tc>
          <w:tcPr>
            <w:tcW w:w="12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引进项目落地后为我区经济发展</w:t>
            </w:r>
          </w:p>
        </w:tc>
        <w:tc>
          <w:tcPr>
            <w:tcW w:w="228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引进项目落地后为我区带来GDP拉动及税收增长</w:t>
            </w:r>
          </w:p>
        </w:tc>
        <w:tc>
          <w:tcPr>
            <w:tcW w:w="17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GDP拉动及税收增长</w:t>
            </w:r>
          </w:p>
        </w:tc>
        <w:tc>
          <w:tcPr>
            <w:tcW w:w="7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文字描述</w:t>
            </w:r>
          </w:p>
        </w:tc>
        <w:tc>
          <w:tcPr>
            <w:tcW w:w="640" w:type="dxa"/>
            <w:tcBorders>
              <w:top w:val="nil"/>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 xml:space="preserve">　</w:t>
            </w:r>
          </w:p>
        </w:tc>
        <w:tc>
          <w:tcPr>
            <w:tcW w:w="82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项目投产后带来效益</w:t>
            </w:r>
          </w:p>
        </w:tc>
        <w:tc>
          <w:tcPr>
            <w:tcW w:w="10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我区经济指标</w:t>
            </w:r>
          </w:p>
        </w:tc>
      </w:tr>
      <w:tr w:rsidR="00E32C35" w:rsidTr="00E32C35">
        <w:trPr>
          <w:trHeight w:val="825"/>
        </w:trPr>
        <w:tc>
          <w:tcPr>
            <w:tcW w:w="0" w:type="auto"/>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12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社会效益指标</w:t>
            </w:r>
          </w:p>
        </w:tc>
        <w:tc>
          <w:tcPr>
            <w:tcW w:w="12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扩大招商渠道推介开发区；</w:t>
            </w:r>
          </w:p>
        </w:tc>
        <w:tc>
          <w:tcPr>
            <w:tcW w:w="228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扩大招商渠道开展精准对接，开发各种渠道宣传推介开发区；</w:t>
            </w:r>
          </w:p>
        </w:tc>
        <w:tc>
          <w:tcPr>
            <w:tcW w:w="17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宣传效果</w:t>
            </w:r>
          </w:p>
        </w:tc>
        <w:tc>
          <w:tcPr>
            <w:tcW w:w="7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文字描述</w:t>
            </w:r>
          </w:p>
        </w:tc>
        <w:tc>
          <w:tcPr>
            <w:tcW w:w="640" w:type="dxa"/>
            <w:tcBorders>
              <w:top w:val="nil"/>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 xml:space="preserve">　</w:t>
            </w:r>
          </w:p>
        </w:tc>
        <w:tc>
          <w:tcPr>
            <w:tcW w:w="82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扩大对外宣传，精准招商</w:t>
            </w:r>
          </w:p>
        </w:tc>
        <w:tc>
          <w:tcPr>
            <w:tcW w:w="10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年初工作计划</w:t>
            </w:r>
          </w:p>
        </w:tc>
      </w:tr>
      <w:tr w:rsidR="00E32C35" w:rsidTr="00E32C35">
        <w:trPr>
          <w:trHeight w:val="825"/>
        </w:trPr>
        <w:tc>
          <w:tcPr>
            <w:tcW w:w="0" w:type="auto"/>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12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生态效益指标</w:t>
            </w:r>
          </w:p>
        </w:tc>
        <w:tc>
          <w:tcPr>
            <w:tcW w:w="12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引进项目符合市区环保要求</w:t>
            </w:r>
          </w:p>
        </w:tc>
        <w:tc>
          <w:tcPr>
            <w:tcW w:w="228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引进项目符合市区环保要求</w:t>
            </w:r>
          </w:p>
        </w:tc>
        <w:tc>
          <w:tcPr>
            <w:tcW w:w="17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符合环保要求</w:t>
            </w:r>
          </w:p>
        </w:tc>
        <w:tc>
          <w:tcPr>
            <w:tcW w:w="7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文字描述</w:t>
            </w:r>
          </w:p>
        </w:tc>
        <w:tc>
          <w:tcPr>
            <w:tcW w:w="640" w:type="dxa"/>
            <w:tcBorders>
              <w:top w:val="nil"/>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 xml:space="preserve">　</w:t>
            </w:r>
          </w:p>
        </w:tc>
        <w:tc>
          <w:tcPr>
            <w:tcW w:w="82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引进项目符合市区环保要求</w:t>
            </w:r>
          </w:p>
        </w:tc>
        <w:tc>
          <w:tcPr>
            <w:tcW w:w="10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通过项目招商会议</w:t>
            </w:r>
          </w:p>
        </w:tc>
      </w:tr>
      <w:tr w:rsidR="00E32C35" w:rsidTr="00E32C35">
        <w:trPr>
          <w:trHeight w:val="735"/>
        </w:trPr>
        <w:tc>
          <w:tcPr>
            <w:tcW w:w="900" w:type="dxa"/>
            <w:tcBorders>
              <w:top w:val="nil"/>
              <w:left w:val="single" w:sz="4" w:space="0" w:color="auto"/>
              <w:bottom w:val="single" w:sz="4" w:space="0" w:color="auto"/>
              <w:right w:val="single" w:sz="4" w:space="0" w:color="auto"/>
            </w:tcBorders>
            <w:vAlign w:val="center"/>
            <w:hideMark/>
          </w:tcPr>
          <w:p w:rsidR="00E32C35" w:rsidRDefault="00E32C35">
            <w:pPr>
              <w:jc w:val="center"/>
              <w:rPr>
                <w:rFonts w:ascii="Microsoft Sans Serif" w:hAnsi="Microsoft Sans Serif" w:cs="Microsoft Sans Serif"/>
                <w:b/>
                <w:bCs/>
                <w:sz w:val="18"/>
                <w:szCs w:val="18"/>
              </w:rPr>
            </w:pPr>
            <w:r>
              <w:rPr>
                <w:rFonts w:ascii="宋体" w:hAnsi="宋体" w:cs="Microsoft Sans Serif"/>
                <w:b/>
                <w:bCs/>
                <w:sz w:val="18"/>
                <w:szCs w:val="18"/>
              </w:rPr>
              <w:t>满意度指标</w:t>
            </w:r>
          </w:p>
        </w:tc>
        <w:tc>
          <w:tcPr>
            <w:tcW w:w="12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服务对象满意度指标</w:t>
            </w:r>
          </w:p>
        </w:tc>
        <w:tc>
          <w:tcPr>
            <w:tcW w:w="12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各平台企业对产业投资环境了解</w:t>
            </w:r>
          </w:p>
        </w:tc>
        <w:tc>
          <w:tcPr>
            <w:tcW w:w="228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各大平台和企业对高新区产业投资环境的了解程度</w:t>
            </w:r>
          </w:p>
        </w:tc>
        <w:tc>
          <w:tcPr>
            <w:tcW w:w="17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80%以上为优；80%以下为良</w:t>
            </w:r>
          </w:p>
        </w:tc>
        <w:tc>
          <w:tcPr>
            <w:tcW w:w="7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w:t>
            </w:r>
          </w:p>
        </w:tc>
        <w:tc>
          <w:tcPr>
            <w:tcW w:w="640" w:type="dxa"/>
            <w:tcBorders>
              <w:top w:val="nil"/>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80.00</w:t>
            </w:r>
          </w:p>
        </w:tc>
        <w:tc>
          <w:tcPr>
            <w:tcW w:w="82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w:t>
            </w:r>
          </w:p>
        </w:tc>
        <w:tc>
          <w:tcPr>
            <w:tcW w:w="104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招商客户满意调查</w:t>
            </w:r>
          </w:p>
        </w:tc>
      </w:tr>
    </w:tbl>
    <w:p w:rsidR="00E32C35" w:rsidRDefault="00E32C35" w:rsidP="00E32C35">
      <w:pPr>
        <w:pStyle w:val="a8"/>
        <w:jc w:val="both"/>
      </w:pPr>
      <w:r>
        <w:br w:type="page"/>
      </w:r>
    </w:p>
    <w:tbl>
      <w:tblPr>
        <w:tblW w:w="11586" w:type="dxa"/>
        <w:tblInd w:w="135" w:type="dxa"/>
        <w:tblLook w:val="04A0"/>
      </w:tblPr>
      <w:tblGrid>
        <w:gridCol w:w="820"/>
        <w:gridCol w:w="120"/>
        <w:gridCol w:w="860"/>
        <w:gridCol w:w="420"/>
        <w:gridCol w:w="1180"/>
        <w:gridCol w:w="240"/>
        <w:gridCol w:w="1460"/>
        <w:gridCol w:w="360"/>
        <w:gridCol w:w="1020"/>
        <w:gridCol w:w="360"/>
        <w:gridCol w:w="500"/>
        <w:gridCol w:w="360"/>
        <w:gridCol w:w="486"/>
        <w:gridCol w:w="334"/>
        <w:gridCol w:w="686"/>
        <w:gridCol w:w="634"/>
        <w:gridCol w:w="1600"/>
        <w:gridCol w:w="146"/>
      </w:tblGrid>
      <w:tr w:rsidR="00E32C35" w:rsidTr="00544D48">
        <w:trPr>
          <w:trHeight w:val="600"/>
        </w:trPr>
        <w:tc>
          <w:tcPr>
            <w:tcW w:w="11586" w:type="dxa"/>
            <w:gridSpan w:val="18"/>
            <w:tcBorders>
              <w:top w:val="single" w:sz="4" w:space="0" w:color="auto"/>
              <w:left w:val="single" w:sz="4" w:space="0" w:color="auto"/>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b/>
                <w:sz w:val="36"/>
                <w:szCs w:val="36"/>
              </w:rPr>
            </w:pPr>
            <w:r>
              <w:rPr>
                <w:rFonts w:ascii="宋体" w:hAnsi="宋体" w:hint="eastAsia"/>
                <w:b/>
                <w:sz w:val="36"/>
                <w:szCs w:val="36"/>
              </w:rPr>
              <w:lastRenderedPageBreak/>
              <w:t xml:space="preserve">招商企业办公用房租赁补贴绩效目标表　</w:t>
            </w:r>
          </w:p>
        </w:tc>
      </w:tr>
      <w:tr w:rsidR="00E32C35" w:rsidTr="00544D48">
        <w:trPr>
          <w:trHeight w:val="600"/>
        </w:trPr>
        <w:tc>
          <w:tcPr>
            <w:tcW w:w="6480" w:type="dxa"/>
            <w:gridSpan w:val="9"/>
            <w:tcBorders>
              <w:top w:val="single" w:sz="4" w:space="0" w:color="auto"/>
              <w:left w:val="single" w:sz="4" w:space="0" w:color="auto"/>
              <w:bottom w:val="single" w:sz="4" w:space="0" w:color="auto"/>
              <w:right w:val="single" w:sz="4" w:space="0" w:color="auto"/>
            </w:tcBorders>
            <w:shd w:val="clear" w:color="auto" w:fill="E4ECF7"/>
            <w:vAlign w:val="center"/>
            <w:hideMark/>
          </w:tcPr>
          <w:p w:rsidR="00E32C35" w:rsidRDefault="00E32C35">
            <w:pPr>
              <w:jc w:val="left"/>
              <w:rPr>
                <w:rFonts w:ascii="宋体" w:hAnsi="宋体" w:cs="宋体"/>
                <w:sz w:val="18"/>
                <w:szCs w:val="18"/>
              </w:rPr>
            </w:pPr>
            <w:r>
              <w:rPr>
                <w:rFonts w:ascii="宋体" w:hAnsi="宋体" w:hint="eastAsia"/>
                <w:sz w:val="18"/>
                <w:szCs w:val="18"/>
              </w:rPr>
              <w:t>项目编码及名称：[13081121NWREHQTW55RDF]招商企业办公用房租赁补贴</w:t>
            </w:r>
          </w:p>
        </w:tc>
        <w:tc>
          <w:tcPr>
            <w:tcW w:w="1706" w:type="dxa"/>
            <w:gridSpan w:val="4"/>
            <w:tcBorders>
              <w:top w:val="single" w:sz="4" w:space="0" w:color="auto"/>
              <w:left w:val="nil"/>
              <w:bottom w:val="single" w:sz="4" w:space="0" w:color="auto"/>
              <w:right w:val="single" w:sz="4" w:space="0" w:color="auto"/>
            </w:tcBorders>
            <w:shd w:val="clear" w:color="auto" w:fill="E4ECF7"/>
            <w:vAlign w:val="center"/>
            <w:hideMark/>
          </w:tcPr>
          <w:p w:rsidR="00E32C35" w:rsidRDefault="00E32C35">
            <w:pPr>
              <w:jc w:val="right"/>
              <w:rPr>
                <w:rFonts w:ascii="宋体" w:hAnsi="宋体" w:cs="宋体"/>
                <w:sz w:val="18"/>
                <w:szCs w:val="18"/>
              </w:rPr>
            </w:pPr>
            <w:r>
              <w:rPr>
                <w:rFonts w:ascii="宋体" w:hAnsi="宋体" w:hint="eastAsia"/>
                <w:sz w:val="18"/>
                <w:szCs w:val="18"/>
              </w:rPr>
              <w:t>预算年度：2021</w:t>
            </w:r>
          </w:p>
        </w:tc>
        <w:tc>
          <w:tcPr>
            <w:tcW w:w="3400" w:type="dxa"/>
            <w:gridSpan w:val="5"/>
            <w:tcBorders>
              <w:top w:val="single" w:sz="4" w:space="0" w:color="auto"/>
              <w:left w:val="nil"/>
              <w:bottom w:val="single" w:sz="4" w:space="0" w:color="auto"/>
              <w:right w:val="single" w:sz="4" w:space="0" w:color="auto"/>
            </w:tcBorders>
            <w:shd w:val="clear" w:color="auto" w:fill="E4ECF7"/>
            <w:vAlign w:val="center"/>
            <w:hideMark/>
          </w:tcPr>
          <w:p w:rsidR="00E32C35" w:rsidRDefault="00E32C35">
            <w:pPr>
              <w:jc w:val="right"/>
              <w:rPr>
                <w:rFonts w:ascii="宋体" w:hAnsi="宋体" w:cs="宋体"/>
                <w:sz w:val="18"/>
                <w:szCs w:val="18"/>
              </w:rPr>
            </w:pPr>
            <w:r>
              <w:rPr>
                <w:rFonts w:ascii="宋体" w:hAnsi="宋体" w:hint="eastAsia"/>
                <w:sz w:val="18"/>
                <w:szCs w:val="18"/>
              </w:rPr>
              <w:t>金额单位：万元</w:t>
            </w:r>
          </w:p>
        </w:tc>
      </w:tr>
      <w:tr w:rsidR="00E32C35" w:rsidTr="00544D48">
        <w:trPr>
          <w:trHeight w:val="310"/>
        </w:trPr>
        <w:tc>
          <w:tcPr>
            <w:tcW w:w="820" w:type="dxa"/>
            <w:tcBorders>
              <w:top w:val="nil"/>
              <w:left w:val="single" w:sz="4" w:space="0" w:color="auto"/>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sz w:val="18"/>
                <w:szCs w:val="18"/>
              </w:rPr>
            </w:pPr>
            <w:r>
              <w:rPr>
                <w:rFonts w:ascii="宋体" w:hAnsi="宋体" w:hint="eastAsia"/>
                <w:sz w:val="18"/>
                <w:szCs w:val="18"/>
              </w:rPr>
              <w:t>1</w:t>
            </w:r>
          </w:p>
        </w:tc>
        <w:tc>
          <w:tcPr>
            <w:tcW w:w="980" w:type="dxa"/>
            <w:gridSpan w:val="2"/>
            <w:tcBorders>
              <w:top w:val="nil"/>
              <w:left w:val="nil"/>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sz w:val="18"/>
                <w:szCs w:val="18"/>
              </w:rPr>
            </w:pPr>
            <w:r>
              <w:rPr>
                <w:rFonts w:ascii="宋体" w:hAnsi="宋体" w:hint="eastAsia"/>
                <w:sz w:val="18"/>
                <w:szCs w:val="18"/>
              </w:rPr>
              <w:t>2</w:t>
            </w:r>
          </w:p>
        </w:tc>
        <w:tc>
          <w:tcPr>
            <w:tcW w:w="1600" w:type="dxa"/>
            <w:gridSpan w:val="2"/>
            <w:tcBorders>
              <w:top w:val="nil"/>
              <w:left w:val="nil"/>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sz w:val="18"/>
                <w:szCs w:val="18"/>
              </w:rPr>
            </w:pPr>
            <w:r>
              <w:rPr>
                <w:rFonts w:ascii="宋体" w:hAnsi="宋体" w:hint="eastAsia"/>
                <w:sz w:val="18"/>
                <w:szCs w:val="18"/>
              </w:rPr>
              <w:t>3</w:t>
            </w:r>
          </w:p>
        </w:tc>
        <w:tc>
          <w:tcPr>
            <w:tcW w:w="1700" w:type="dxa"/>
            <w:gridSpan w:val="2"/>
            <w:tcBorders>
              <w:top w:val="nil"/>
              <w:left w:val="nil"/>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sz w:val="18"/>
                <w:szCs w:val="18"/>
              </w:rPr>
            </w:pPr>
            <w:r>
              <w:rPr>
                <w:rFonts w:ascii="宋体" w:hAnsi="宋体" w:hint="eastAsia"/>
                <w:sz w:val="18"/>
                <w:szCs w:val="18"/>
              </w:rPr>
              <w:t>4</w:t>
            </w:r>
          </w:p>
        </w:tc>
        <w:tc>
          <w:tcPr>
            <w:tcW w:w="1380" w:type="dxa"/>
            <w:gridSpan w:val="2"/>
            <w:tcBorders>
              <w:top w:val="nil"/>
              <w:left w:val="nil"/>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sz w:val="18"/>
                <w:szCs w:val="18"/>
              </w:rPr>
            </w:pPr>
            <w:r>
              <w:rPr>
                <w:rFonts w:ascii="宋体" w:hAnsi="宋体" w:hint="eastAsia"/>
                <w:sz w:val="18"/>
                <w:szCs w:val="18"/>
              </w:rPr>
              <w:t>5</w:t>
            </w:r>
          </w:p>
        </w:tc>
        <w:tc>
          <w:tcPr>
            <w:tcW w:w="860" w:type="dxa"/>
            <w:gridSpan w:val="2"/>
            <w:tcBorders>
              <w:top w:val="nil"/>
              <w:left w:val="nil"/>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sz w:val="18"/>
                <w:szCs w:val="18"/>
              </w:rPr>
            </w:pPr>
            <w:r>
              <w:rPr>
                <w:rFonts w:ascii="宋体" w:hAnsi="宋体" w:hint="eastAsia"/>
                <w:sz w:val="18"/>
                <w:szCs w:val="18"/>
              </w:rPr>
              <w:t>6</w:t>
            </w:r>
          </w:p>
        </w:tc>
        <w:tc>
          <w:tcPr>
            <w:tcW w:w="846" w:type="dxa"/>
            <w:gridSpan w:val="2"/>
            <w:tcBorders>
              <w:top w:val="nil"/>
              <w:left w:val="nil"/>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sz w:val="18"/>
                <w:szCs w:val="18"/>
              </w:rPr>
            </w:pPr>
            <w:r>
              <w:rPr>
                <w:rFonts w:ascii="宋体" w:hAnsi="宋体" w:hint="eastAsia"/>
                <w:sz w:val="18"/>
                <w:szCs w:val="18"/>
              </w:rPr>
              <w:t>7</w:t>
            </w:r>
          </w:p>
        </w:tc>
        <w:tc>
          <w:tcPr>
            <w:tcW w:w="1020" w:type="dxa"/>
            <w:gridSpan w:val="2"/>
            <w:tcBorders>
              <w:top w:val="nil"/>
              <w:left w:val="nil"/>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sz w:val="18"/>
                <w:szCs w:val="18"/>
              </w:rPr>
            </w:pPr>
            <w:r>
              <w:rPr>
                <w:rFonts w:ascii="宋体" w:hAnsi="宋体" w:hint="eastAsia"/>
                <w:sz w:val="18"/>
                <w:szCs w:val="18"/>
              </w:rPr>
              <w:t>8</w:t>
            </w:r>
          </w:p>
        </w:tc>
        <w:tc>
          <w:tcPr>
            <w:tcW w:w="2380" w:type="dxa"/>
            <w:gridSpan w:val="3"/>
            <w:tcBorders>
              <w:top w:val="nil"/>
              <w:left w:val="nil"/>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sz w:val="18"/>
                <w:szCs w:val="18"/>
              </w:rPr>
            </w:pPr>
            <w:r>
              <w:rPr>
                <w:rFonts w:ascii="宋体" w:hAnsi="宋体" w:hint="eastAsia"/>
                <w:sz w:val="18"/>
                <w:szCs w:val="18"/>
              </w:rPr>
              <w:t>9</w:t>
            </w:r>
          </w:p>
        </w:tc>
      </w:tr>
      <w:tr w:rsidR="00E32C35" w:rsidTr="00544D48">
        <w:trPr>
          <w:trHeight w:val="375"/>
        </w:trPr>
        <w:tc>
          <w:tcPr>
            <w:tcW w:w="820" w:type="dxa"/>
            <w:tcBorders>
              <w:top w:val="nil"/>
              <w:left w:val="single" w:sz="4" w:space="0" w:color="auto"/>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项目编码</w:t>
            </w:r>
          </w:p>
        </w:tc>
        <w:tc>
          <w:tcPr>
            <w:tcW w:w="4280" w:type="dxa"/>
            <w:gridSpan w:val="6"/>
            <w:tcBorders>
              <w:top w:val="single" w:sz="4" w:space="0" w:color="auto"/>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13081121NWREHQTW55RDF</w:t>
            </w:r>
          </w:p>
        </w:tc>
        <w:tc>
          <w:tcPr>
            <w:tcW w:w="1380" w:type="dxa"/>
            <w:gridSpan w:val="2"/>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项目名称</w:t>
            </w:r>
          </w:p>
        </w:tc>
        <w:tc>
          <w:tcPr>
            <w:tcW w:w="5106" w:type="dxa"/>
            <w:gridSpan w:val="9"/>
            <w:tcBorders>
              <w:top w:val="single" w:sz="4" w:space="0" w:color="auto"/>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招商企业办公用房租赁补贴</w:t>
            </w:r>
          </w:p>
        </w:tc>
      </w:tr>
      <w:tr w:rsidR="00E32C35" w:rsidTr="00544D48">
        <w:trPr>
          <w:trHeight w:val="600"/>
        </w:trPr>
        <w:tc>
          <w:tcPr>
            <w:tcW w:w="5100" w:type="dxa"/>
            <w:gridSpan w:val="7"/>
            <w:tcBorders>
              <w:top w:val="single" w:sz="4" w:space="0" w:color="auto"/>
              <w:left w:val="single" w:sz="4" w:space="0" w:color="auto"/>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项目绩效模板</w:t>
            </w:r>
          </w:p>
        </w:tc>
        <w:tc>
          <w:tcPr>
            <w:tcW w:w="6486" w:type="dxa"/>
            <w:gridSpan w:val="11"/>
            <w:tcBorders>
              <w:top w:val="single" w:sz="4" w:space="0" w:color="auto"/>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 xml:space="preserve">　</w:t>
            </w:r>
          </w:p>
        </w:tc>
      </w:tr>
      <w:tr w:rsidR="00E32C35" w:rsidTr="00544D48">
        <w:trPr>
          <w:trHeight w:val="600"/>
        </w:trPr>
        <w:tc>
          <w:tcPr>
            <w:tcW w:w="820" w:type="dxa"/>
            <w:tcBorders>
              <w:top w:val="nil"/>
              <w:left w:val="single" w:sz="4" w:space="0" w:color="auto"/>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资金用途</w:t>
            </w:r>
          </w:p>
        </w:tc>
        <w:tc>
          <w:tcPr>
            <w:tcW w:w="10766" w:type="dxa"/>
            <w:gridSpan w:val="17"/>
            <w:tcBorders>
              <w:top w:val="single" w:sz="4" w:space="0" w:color="auto"/>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招商企业办公用房租赁补贴</w:t>
            </w:r>
          </w:p>
        </w:tc>
      </w:tr>
      <w:tr w:rsidR="00E32C35" w:rsidTr="00544D48">
        <w:trPr>
          <w:trHeight w:val="600"/>
        </w:trPr>
        <w:tc>
          <w:tcPr>
            <w:tcW w:w="820" w:type="dxa"/>
            <w:vMerge w:val="restart"/>
            <w:tcBorders>
              <w:top w:val="nil"/>
              <w:left w:val="single" w:sz="4" w:space="0" w:color="auto"/>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资金支出计划</w:t>
            </w:r>
          </w:p>
        </w:tc>
        <w:tc>
          <w:tcPr>
            <w:tcW w:w="2580" w:type="dxa"/>
            <w:gridSpan w:val="4"/>
            <w:tcBorders>
              <w:top w:val="single" w:sz="4" w:space="0" w:color="auto"/>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3月底</w:t>
            </w:r>
          </w:p>
        </w:tc>
        <w:tc>
          <w:tcPr>
            <w:tcW w:w="3080" w:type="dxa"/>
            <w:gridSpan w:val="4"/>
            <w:tcBorders>
              <w:top w:val="single" w:sz="4" w:space="0" w:color="auto"/>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6月底</w:t>
            </w:r>
          </w:p>
        </w:tc>
        <w:tc>
          <w:tcPr>
            <w:tcW w:w="1706" w:type="dxa"/>
            <w:gridSpan w:val="4"/>
            <w:tcBorders>
              <w:top w:val="single" w:sz="4" w:space="0" w:color="auto"/>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10月底</w:t>
            </w:r>
          </w:p>
        </w:tc>
        <w:tc>
          <w:tcPr>
            <w:tcW w:w="3400" w:type="dxa"/>
            <w:gridSpan w:val="5"/>
            <w:tcBorders>
              <w:top w:val="single" w:sz="4" w:space="0" w:color="auto"/>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12月底</w:t>
            </w:r>
          </w:p>
        </w:tc>
      </w:tr>
      <w:tr w:rsidR="00E32C35" w:rsidTr="00544D48">
        <w:trPr>
          <w:trHeight w:val="600"/>
        </w:trPr>
        <w:tc>
          <w:tcPr>
            <w:tcW w:w="0" w:type="auto"/>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宋体" w:hAnsi="宋体" w:cs="宋体"/>
                <w:b/>
                <w:bCs/>
                <w:sz w:val="18"/>
                <w:szCs w:val="18"/>
              </w:rPr>
            </w:pPr>
          </w:p>
        </w:tc>
        <w:tc>
          <w:tcPr>
            <w:tcW w:w="2580" w:type="dxa"/>
            <w:gridSpan w:val="4"/>
            <w:tcBorders>
              <w:top w:val="single" w:sz="4" w:space="0" w:color="auto"/>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25</w:t>
            </w:r>
          </w:p>
        </w:tc>
        <w:tc>
          <w:tcPr>
            <w:tcW w:w="3080" w:type="dxa"/>
            <w:gridSpan w:val="4"/>
            <w:tcBorders>
              <w:top w:val="single" w:sz="4" w:space="0" w:color="auto"/>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50</w:t>
            </w:r>
          </w:p>
        </w:tc>
        <w:tc>
          <w:tcPr>
            <w:tcW w:w="1706" w:type="dxa"/>
            <w:gridSpan w:val="4"/>
            <w:tcBorders>
              <w:top w:val="single" w:sz="4" w:space="0" w:color="auto"/>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75</w:t>
            </w:r>
          </w:p>
        </w:tc>
        <w:tc>
          <w:tcPr>
            <w:tcW w:w="3400" w:type="dxa"/>
            <w:gridSpan w:val="5"/>
            <w:tcBorders>
              <w:top w:val="single" w:sz="4" w:space="0" w:color="auto"/>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100</w:t>
            </w:r>
          </w:p>
        </w:tc>
      </w:tr>
      <w:tr w:rsidR="00E32C35" w:rsidTr="00544D48">
        <w:trPr>
          <w:trHeight w:val="600"/>
        </w:trPr>
        <w:tc>
          <w:tcPr>
            <w:tcW w:w="820" w:type="dxa"/>
            <w:vMerge w:val="restart"/>
            <w:tcBorders>
              <w:top w:val="nil"/>
              <w:left w:val="single" w:sz="4" w:space="0" w:color="auto"/>
              <w:bottom w:val="single" w:sz="4" w:space="0" w:color="auto"/>
              <w:right w:val="single" w:sz="4" w:space="0" w:color="auto"/>
            </w:tcBorders>
            <w:vAlign w:val="center"/>
            <w:hideMark/>
          </w:tcPr>
          <w:p w:rsidR="00E32C35" w:rsidRDefault="00E32C35">
            <w:pPr>
              <w:jc w:val="center"/>
              <w:rPr>
                <w:rFonts w:ascii="Microsoft Sans Serif" w:hAnsi="Microsoft Sans Serif" w:cs="Microsoft Sans Serif"/>
                <w:b/>
                <w:bCs/>
                <w:sz w:val="18"/>
                <w:szCs w:val="18"/>
              </w:rPr>
            </w:pPr>
            <w:r>
              <w:rPr>
                <w:rFonts w:ascii="宋体" w:hAnsi="宋体" w:cs="Microsoft Sans Serif"/>
                <w:b/>
                <w:bCs/>
                <w:sz w:val="18"/>
                <w:szCs w:val="18"/>
              </w:rPr>
              <w:t>绩效目标</w:t>
            </w:r>
          </w:p>
        </w:tc>
        <w:tc>
          <w:tcPr>
            <w:tcW w:w="9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目标1</w:t>
            </w:r>
          </w:p>
        </w:tc>
        <w:tc>
          <w:tcPr>
            <w:tcW w:w="9786" w:type="dxa"/>
            <w:gridSpan w:val="15"/>
            <w:tcBorders>
              <w:top w:val="single" w:sz="4" w:space="0" w:color="auto"/>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通过租赁区内科技大厦等载体平台空间，支持符合市、区支持的重点招商项目入驻。</w:t>
            </w:r>
          </w:p>
        </w:tc>
      </w:tr>
      <w:tr w:rsidR="00E32C35" w:rsidTr="00544D48">
        <w:trPr>
          <w:trHeight w:val="600"/>
        </w:trPr>
        <w:tc>
          <w:tcPr>
            <w:tcW w:w="0" w:type="auto"/>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9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目标2</w:t>
            </w:r>
          </w:p>
        </w:tc>
        <w:tc>
          <w:tcPr>
            <w:tcW w:w="9786" w:type="dxa"/>
            <w:gridSpan w:val="15"/>
            <w:tcBorders>
              <w:top w:val="single" w:sz="4" w:space="0" w:color="auto"/>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按合同约定，严格管理平台空间，为重点项目入驻提供有利条件</w:t>
            </w:r>
          </w:p>
        </w:tc>
      </w:tr>
      <w:tr w:rsidR="00E32C35" w:rsidTr="00544D48">
        <w:trPr>
          <w:trHeight w:val="600"/>
        </w:trPr>
        <w:tc>
          <w:tcPr>
            <w:tcW w:w="820" w:type="dxa"/>
            <w:vMerge w:val="restart"/>
            <w:tcBorders>
              <w:top w:val="nil"/>
              <w:left w:val="single" w:sz="4" w:space="0" w:color="auto"/>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一级指标</w:t>
            </w:r>
          </w:p>
        </w:tc>
        <w:tc>
          <w:tcPr>
            <w:tcW w:w="980" w:type="dxa"/>
            <w:gridSpan w:val="2"/>
            <w:vMerge w:val="restart"/>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二级指标</w:t>
            </w:r>
          </w:p>
        </w:tc>
        <w:tc>
          <w:tcPr>
            <w:tcW w:w="1600" w:type="dxa"/>
            <w:gridSpan w:val="2"/>
            <w:vMerge w:val="restart"/>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三级指标</w:t>
            </w:r>
          </w:p>
        </w:tc>
        <w:tc>
          <w:tcPr>
            <w:tcW w:w="1700" w:type="dxa"/>
            <w:gridSpan w:val="2"/>
            <w:vMerge w:val="restart"/>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绩效指标描述（指标内容）</w:t>
            </w:r>
          </w:p>
        </w:tc>
        <w:tc>
          <w:tcPr>
            <w:tcW w:w="1380" w:type="dxa"/>
            <w:gridSpan w:val="2"/>
            <w:vMerge w:val="restart"/>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评（扣）分标准</w:t>
            </w:r>
          </w:p>
        </w:tc>
        <w:tc>
          <w:tcPr>
            <w:tcW w:w="2726" w:type="dxa"/>
            <w:gridSpan w:val="6"/>
            <w:tcBorders>
              <w:top w:val="single" w:sz="4" w:space="0" w:color="auto"/>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指标值</w:t>
            </w:r>
          </w:p>
        </w:tc>
        <w:tc>
          <w:tcPr>
            <w:tcW w:w="2380" w:type="dxa"/>
            <w:gridSpan w:val="3"/>
            <w:vMerge w:val="restart"/>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指标确定依据</w:t>
            </w:r>
          </w:p>
        </w:tc>
      </w:tr>
      <w:tr w:rsidR="00E32C35" w:rsidTr="00544D48">
        <w:trPr>
          <w:trHeight w:val="600"/>
        </w:trPr>
        <w:tc>
          <w:tcPr>
            <w:tcW w:w="0" w:type="auto"/>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宋体" w:hAnsi="宋体" w:cs="宋体"/>
                <w:b/>
                <w:bCs/>
                <w:sz w:val="18"/>
                <w:szCs w:val="18"/>
              </w:rPr>
            </w:pPr>
          </w:p>
        </w:tc>
        <w:tc>
          <w:tcPr>
            <w:tcW w:w="0" w:type="auto"/>
            <w:gridSpan w:val="2"/>
            <w:vMerge/>
            <w:tcBorders>
              <w:top w:val="nil"/>
              <w:left w:val="nil"/>
              <w:bottom w:val="single" w:sz="4" w:space="0" w:color="auto"/>
              <w:right w:val="single" w:sz="4" w:space="0" w:color="auto"/>
            </w:tcBorders>
            <w:vAlign w:val="center"/>
            <w:hideMark/>
          </w:tcPr>
          <w:p w:rsidR="00E32C35" w:rsidRDefault="00E32C35">
            <w:pPr>
              <w:jc w:val="left"/>
              <w:rPr>
                <w:rFonts w:ascii="宋体" w:hAnsi="宋体" w:cs="宋体"/>
                <w:b/>
                <w:bCs/>
                <w:sz w:val="18"/>
                <w:szCs w:val="18"/>
              </w:rPr>
            </w:pPr>
          </w:p>
        </w:tc>
        <w:tc>
          <w:tcPr>
            <w:tcW w:w="0" w:type="auto"/>
            <w:gridSpan w:val="2"/>
            <w:vMerge/>
            <w:tcBorders>
              <w:top w:val="nil"/>
              <w:left w:val="nil"/>
              <w:bottom w:val="single" w:sz="4" w:space="0" w:color="auto"/>
              <w:right w:val="single" w:sz="4" w:space="0" w:color="auto"/>
            </w:tcBorders>
            <w:vAlign w:val="center"/>
            <w:hideMark/>
          </w:tcPr>
          <w:p w:rsidR="00E32C35" w:rsidRDefault="00E32C35">
            <w:pPr>
              <w:jc w:val="left"/>
              <w:rPr>
                <w:rFonts w:ascii="宋体" w:hAnsi="宋体" w:cs="宋体"/>
                <w:b/>
                <w:bCs/>
                <w:sz w:val="18"/>
                <w:szCs w:val="18"/>
              </w:rPr>
            </w:pPr>
          </w:p>
        </w:tc>
        <w:tc>
          <w:tcPr>
            <w:tcW w:w="0" w:type="auto"/>
            <w:gridSpan w:val="2"/>
            <w:vMerge/>
            <w:tcBorders>
              <w:top w:val="nil"/>
              <w:left w:val="nil"/>
              <w:bottom w:val="single" w:sz="4" w:space="0" w:color="auto"/>
              <w:right w:val="single" w:sz="4" w:space="0" w:color="auto"/>
            </w:tcBorders>
            <w:vAlign w:val="center"/>
            <w:hideMark/>
          </w:tcPr>
          <w:p w:rsidR="00E32C35" w:rsidRDefault="00E32C35">
            <w:pPr>
              <w:jc w:val="left"/>
              <w:rPr>
                <w:rFonts w:ascii="宋体" w:hAnsi="宋体" w:cs="宋体"/>
                <w:b/>
                <w:bCs/>
                <w:sz w:val="18"/>
                <w:szCs w:val="18"/>
              </w:rPr>
            </w:pPr>
          </w:p>
        </w:tc>
        <w:tc>
          <w:tcPr>
            <w:tcW w:w="0" w:type="auto"/>
            <w:gridSpan w:val="2"/>
            <w:vMerge/>
            <w:tcBorders>
              <w:top w:val="nil"/>
              <w:left w:val="nil"/>
              <w:bottom w:val="single" w:sz="4" w:space="0" w:color="auto"/>
              <w:right w:val="single" w:sz="4" w:space="0" w:color="auto"/>
            </w:tcBorders>
            <w:vAlign w:val="center"/>
            <w:hideMark/>
          </w:tcPr>
          <w:p w:rsidR="00E32C35" w:rsidRDefault="00E32C35">
            <w:pPr>
              <w:jc w:val="left"/>
              <w:rPr>
                <w:rFonts w:ascii="宋体" w:hAnsi="宋体" w:cs="宋体"/>
                <w:b/>
                <w:bCs/>
                <w:sz w:val="18"/>
                <w:szCs w:val="18"/>
              </w:rPr>
            </w:pPr>
          </w:p>
        </w:tc>
        <w:tc>
          <w:tcPr>
            <w:tcW w:w="860" w:type="dxa"/>
            <w:gridSpan w:val="2"/>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符号</w:t>
            </w:r>
          </w:p>
        </w:tc>
        <w:tc>
          <w:tcPr>
            <w:tcW w:w="846" w:type="dxa"/>
            <w:gridSpan w:val="2"/>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值</w:t>
            </w:r>
          </w:p>
        </w:tc>
        <w:tc>
          <w:tcPr>
            <w:tcW w:w="1020" w:type="dxa"/>
            <w:gridSpan w:val="2"/>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单位（文字描述）</w:t>
            </w:r>
          </w:p>
        </w:tc>
        <w:tc>
          <w:tcPr>
            <w:tcW w:w="0" w:type="auto"/>
            <w:gridSpan w:val="3"/>
            <w:vMerge/>
            <w:tcBorders>
              <w:top w:val="nil"/>
              <w:left w:val="nil"/>
              <w:bottom w:val="single" w:sz="4" w:space="0" w:color="auto"/>
              <w:right w:val="single" w:sz="4" w:space="0" w:color="auto"/>
            </w:tcBorders>
            <w:vAlign w:val="center"/>
            <w:hideMark/>
          </w:tcPr>
          <w:p w:rsidR="00E32C35" w:rsidRDefault="00E32C35">
            <w:pPr>
              <w:jc w:val="left"/>
              <w:rPr>
                <w:rFonts w:ascii="宋体" w:hAnsi="宋体" w:cs="宋体"/>
                <w:b/>
                <w:bCs/>
                <w:sz w:val="18"/>
                <w:szCs w:val="18"/>
              </w:rPr>
            </w:pPr>
          </w:p>
        </w:tc>
      </w:tr>
      <w:tr w:rsidR="00E32C35" w:rsidTr="00544D48">
        <w:trPr>
          <w:trHeight w:val="810"/>
        </w:trPr>
        <w:tc>
          <w:tcPr>
            <w:tcW w:w="820" w:type="dxa"/>
            <w:vMerge w:val="restart"/>
            <w:tcBorders>
              <w:top w:val="nil"/>
              <w:left w:val="single" w:sz="4" w:space="0" w:color="auto"/>
              <w:bottom w:val="single" w:sz="4" w:space="0" w:color="auto"/>
              <w:right w:val="single" w:sz="4" w:space="0" w:color="auto"/>
            </w:tcBorders>
            <w:vAlign w:val="center"/>
            <w:hideMark/>
          </w:tcPr>
          <w:p w:rsidR="00E32C35" w:rsidRDefault="00E32C35">
            <w:pPr>
              <w:jc w:val="center"/>
              <w:rPr>
                <w:rFonts w:ascii="Microsoft Sans Serif" w:hAnsi="Microsoft Sans Serif" w:cs="Microsoft Sans Serif"/>
                <w:b/>
                <w:bCs/>
                <w:sz w:val="18"/>
                <w:szCs w:val="18"/>
              </w:rPr>
            </w:pPr>
            <w:r>
              <w:rPr>
                <w:rFonts w:ascii="宋体" w:hAnsi="宋体" w:cs="Microsoft Sans Serif"/>
                <w:b/>
                <w:bCs/>
                <w:sz w:val="18"/>
                <w:szCs w:val="18"/>
              </w:rPr>
              <w:t>产出指标</w:t>
            </w:r>
          </w:p>
        </w:tc>
        <w:tc>
          <w:tcPr>
            <w:tcW w:w="98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数量指标</w:t>
            </w:r>
          </w:p>
        </w:tc>
        <w:tc>
          <w:tcPr>
            <w:tcW w:w="160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单位面积租金</w:t>
            </w:r>
          </w:p>
        </w:tc>
        <w:tc>
          <w:tcPr>
            <w:tcW w:w="170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单位面积租金</w:t>
            </w:r>
          </w:p>
        </w:tc>
        <w:tc>
          <w:tcPr>
            <w:tcW w:w="138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按照实际占用面积为评价标准</w:t>
            </w:r>
          </w:p>
        </w:tc>
        <w:tc>
          <w:tcPr>
            <w:tcW w:w="86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w:t>
            </w:r>
          </w:p>
        </w:tc>
        <w:tc>
          <w:tcPr>
            <w:tcW w:w="846" w:type="dxa"/>
            <w:gridSpan w:val="2"/>
            <w:tcBorders>
              <w:top w:val="nil"/>
              <w:left w:val="nil"/>
              <w:bottom w:val="single" w:sz="4" w:space="0" w:color="auto"/>
              <w:right w:val="single" w:sz="4" w:space="0" w:color="auto"/>
            </w:tcBorders>
            <w:hideMark/>
          </w:tcPr>
          <w:p w:rsidR="00E32C35" w:rsidRDefault="00E32C35">
            <w:pPr>
              <w:jc w:val="right"/>
              <w:rPr>
                <w:rFonts w:ascii="宋体" w:hAnsi="宋体" w:cs="宋体"/>
                <w:sz w:val="18"/>
                <w:szCs w:val="18"/>
              </w:rPr>
            </w:pPr>
            <w:r>
              <w:rPr>
                <w:rFonts w:ascii="宋体" w:hAnsi="宋体" w:hint="eastAsia"/>
                <w:sz w:val="18"/>
                <w:szCs w:val="18"/>
              </w:rPr>
              <w:t>4527.00</w:t>
            </w:r>
          </w:p>
        </w:tc>
        <w:tc>
          <w:tcPr>
            <w:tcW w:w="102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平方米</w:t>
            </w:r>
          </w:p>
        </w:tc>
        <w:tc>
          <w:tcPr>
            <w:tcW w:w="2380" w:type="dxa"/>
            <w:gridSpan w:val="3"/>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高新区管委会与新悦服务有限公司签订的《租赁协议》相关条款</w:t>
            </w:r>
          </w:p>
        </w:tc>
      </w:tr>
      <w:tr w:rsidR="00E32C35" w:rsidTr="00544D48">
        <w:trPr>
          <w:trHeight w:val="675"/>
        </w:trPr>
        <w:tc>
          <w:tcPr>
            <w:tcW w:w="0" w:type="auto"/>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9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质量指标</w:t>
            </w:r>
          </w:p>
        </w:tc>
        <w:tc>
          <w:tcPr>
            <w:tcW w:w="160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租金支出占合同约定用途支出比例</w:t>
            </w:r>
          </w:p>
        </w:tc>
        <w:tc>
          <w:tcPr>
            <w:tcW w:w="170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租金支出占合同约定用途支出的比例</w:t>
            </w:r>
          </w:p>
        </w:tc>
        <w:tc>
          <w:tcPr>
            <w:tcW w:w="13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90%以上为优；60%-90%为良好</w:t>
            </w:r>
          </w:p>
        </w:tc>
        <w:tc>
          <w:tcPr>
            <w:tcW w:w="86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w:t>
            </w:r>
          </w:p>
        </w:tc>
        <w:tc>
          <w:tcPr>
            <w:tcW w:w="846" w:type="dxa"/>
            <w:gridSpan w:val="2"/>
            <w:tcBorders>
              <w:top w:val="nil"/>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90.00</w:t>
            </w:r>
          </w:p>
        </w:tc>
        <w:tc>
          <w:tcPr>
            <w:tcW w:w="102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w:t>
            </w:r>
          </w:p>
        </w:tc>
        <w:tc>
          <w:tcPr>
            <w:tcW w:w="2380" w:type="dxa"/>
            <w:gridSpan w:val="3"/>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高新区管委会与新悦服务有限公司签订的《租赁协议》相关条款</w:t>
            </w:r>
          </w:p>
        </w:tc>
      </w:tr>
      <w:tr w:rsidR="00E32C35" w:rsidTr="00544D48">
        <w:trPr>
          <w:trHeight w:val="645"/>
        </w:trPr>
        <w:tc>
          <w:tcPr>
            <w:tcW w:w="0" w:type="auto"/>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9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时效指标</w:t>
            </w:r>
          </w:p>
        </w:tc>
        <w:tc>
          <w:tcPr>
            <w:tcW w:w="160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按照合同约定及时支付</w:t>
            </w:r>
          </w:p>
        </w:tc>
        <w:tc>
          <w:tcPr>
            <w:tcW w:w="170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按照合同约定无特殊情况下及时支付</w:t>
            </w:r>
          </w:p>
        </w:tc>
        <w:tc>
          <w:tcPr>
            <w:tcW w:w="13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是否无特殊情况下及时支付</w:t>
            </w:r>
          </w:p>
        </w:tc>
        <w:tc>
          <w:tcPr>
            <w:tcW w:w="86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文字描述</w:t>
            </w:r>
          </w:p>
        </w:tc>
        <w:tc>
          <w:tcPr>
            <w:tcW w:w="846" w:type="dxa"/>
            <w:gridSpan w:val="2"/>
            <w:tcBorders>
              <w:top w:val="nil"/>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 xml:space="preserve">　</w:t>
            </w:r>
          </w:p>
        </w:tc>
        <w:tc>
          <w:tcPr>
            <w:tcW w:w="102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按合同约定期限内支付完成支付</w:t>
            </w:r>
          </w:p>
        </w:tc>
        <w:tc>
          <w:tcPr>
            <w:tcW w:w="2380" w:type="dxa"/>
            <w:gridSpan w:val="3"/>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高新区管委会与新悦服务有限公司签订的《租赁协议》相关条款</w:t>
            </w:r>
          </w:p>
        </w:tc>
      </w:tr>
      <w:tr w:rsidR="00E32C35" w:rsidTr="00544D48">
        <w:trPr>
          <w:trHeight w:val="1085"/>
        </w:trPr>
        <w:tc>
          <w:tcPr>
            <w:tcW w:w="0" w:type="auto"/>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9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成本指标</w:t>
            </w:r>
          </w:p>
        </w:tc>
        <w:tc>
          <w:tcPr>
            <w:tcW w:w="160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租金支出额度</w:t>
            </w:r>
          </w:p>
        </w:tc>
        <w:tc>
          <w:tcPr>
            <w:tcW w:w="170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租金支出额度</w:t>
            </w:r>
          </w:p>
        </w:tc>
        <w:tc>
          <w:tcPr>
            <w:tcW w:w="13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严格按照合同小于等于550元/㎡/年支出为评分标准</w:t>
            </w:r>
          </w:p>
        </w:tc>
        <w:tc>
          <w:tcPr>
            <w:tcW w:w="86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w:t>
            </w:r>
          </w:p>
        </w:tc>
        <w:tc>
          <w:tcPr>
            <w:tcW w:w="846" w:type="dxa"/>
            <w:gridSpan w:val="2"/>
            <w:tcBorders>
              <w:top w:val="nil"/>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550.00</w:t>
            </w:r>
          </w:p>
        </w:tc>
        <w:tc>
          <w:tcPr>
            <w:tcW w:w="102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元/㎡/年</w:t>
            </w:r>
          </w:p>
        </w:tc>
        <w:tc>
          <w:tcPr>
            <w:tcW w:w="2380" w:type="dxa"/>
            <w:gridSpan w:val="3"/>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高新区管委会与新悦服务有限公司签订的《租赁协议》相关条款</w:t>
            </w:r>
          </w:p>
        </w:tc>
      </w:tr>
      <w:tr w:rsidR="00E32C35" w:rsidTr="00544D48">
        <w:trPr>
          <w:trHeight w:val="600"/>
        </w:trPr>
        <w:tc>
          <w:tcPr>
            <w:tcW w:w="820" w:type="dxa"/>
            <w:vMerge w:val="restart"/>
            <w:tcBorders>
              <w:top w:val="nil"/>
              <w:left w:val="single" w:sz="4" w:space="0" w:color="auto"/>
              <w:bottom w:val="single" w:sz="4" w:space="0" w:color="auto"/>
              <w:right w:val="single" w:sz="4" w:space="0" w:color="auto"/>
            </w:tcBorders>
            <w:vAlign w:val="center"/>
            <w:hideMark/>
          </w:tcPr>
          <w:p w:rsidR="00E32C35" w:rsidRDefault="00E32C35">
            <w:pPr>
              <w:jc w:val="center"/>
              <w:rPr>
                <w:rFonts w:ascii="Microsoft Sans Serif" w:hAnsi="Microsoft Sans Serif" w:cs="Microsoft Sans Serif"/>
                <w:b/>
                <w:bCs/>
                <w:sz w:val="18"/>
                <w:szCs w:val="18"/>
              </w:rPr>
            </w:pPr>
            <w:r>
              <w:rPr>
                <w:rFonts w:ascii="宋体" w:hAnsi="宋体" w:cs="Microsoft Sans Serif"/>
                <w:b/>
                <w:bCs/>
                <w:sz w:val="18"/>
                <w:szCs w:val="18"/>
              </w:rPr>
              <w:t>效益指标</w:t>
            </w:r>
          </w:p>
        </w:tc>
        <w:tc>
          <w:tcPr>
            <w:tcW w:w="98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可持续影响指标</w:t>
            </w:r>
          </w:p>
        </w:tc>
        <w:tc>
          <w:tcPr>
            <w:tcW w:w="160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持续优化营商环境</w:t>
            </w:r>
          </w:p>
        </w:tc>
        <w:tc>
          <w:tcPr>
            <w:tcW w:w="170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持续优化营商环境</w:t>
            </w:r>
          </w:p>
        </w:tc>
        <w:tc>
          <w:tcPr>
            <w:tcW w:w="138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提供良好的营商环境</w:t>
            </w:r>
          </w:p>
        </w:tc>
        <w:tc>
          <w:tcPr>
            <w:tcW w:w="86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文字描述</w:t>
            </w:r>
          </w:p>
        </w:tc>
        <w:tc>
          <w:tcPr>
            <w:tcW w:w="846" w:type="dxa"/>
            <w:gridSpan w:val="2"/>
            <w:tcBorders>
              <w:top w:val="nil"/>
              <w:left w:val="nil"/>
              <w:bottom w:val="single" w:sz="4" w:space="0" w:color="auto"/>
              <w:right w:val="single" w:sz="4" w:space="0" w:color="auto"/>
            </w:tcBorders>
            <w:hideMark/>
          </w:tcPr>
          <w:p w:rsidR="00E32C35" w:rsidRDefault="00E32C35">
            <w:pPr>
              <w:jc w:val="right"/>
              <w:rPr>
                <w:rFonts w:ascii="宋体" w:hAnsi="宋体" w:cs="宋体"/>
                <w:sz w:val="18"/>
                <w:szCs w:val="18"/>
              </w:rPr>
            </w:pPr>
            <w:r>
              <w:rPr>
                <w:rFonts w:ascii="宋体" w:hAnsi="宋体" w:hint="eastAsia"/>
                <w:sz w:val="18"/>
                <w:szCs w:val="18"/>
              </w:rPr>
              <w:t xml:space="preserve">　</w:t>
            </w:r>
          </w:p>
        </w:tc>
        <w:tc>
          <w:tcPr>
            <w:tcW w:w="102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持续优化营商环境</w:t>
            </w:r>
          </w:p>
        </w:tc>
        <w:tc>
          <w:tcPr>
            <w:tcW w:w="2380" w:type="dxa"/>
            <w:gridSpan w:val="3"/>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招商局职能</w:t>
            </w:r>
          </w:p>
        </w:tc>
      </w:tr>
      <w:tr w:rsidR="00E32C35" w:rsidTr="00544D48">
        <w:trPr>
          <w:trHeight w:val="720"/>
        </w:trPr>
        <w:tc>
          <w:tcPr>
            <w:tcW w:w="0" w:type="auto"/>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9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经济效益指标</w:t>
            </w:r>
          </w:p>
        </w:tc>
        <w:tc>
          <w:tcPr>
            <w:tcW w:w="160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重点支持企业空间入住率</w:t>
            </w:r>
          </w:p>
        </w:tc>
        <w:tc>
          <w:tcPr>
            <w:tcW w:w="170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重点支持企业空间入住率</w:t>
            </w:r>
          </w:p>
        </w:tc>
        <w:tc>
          <w:tcPr>
            <w:tcW w:w="13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80%以上为优、70%-80%为良号；60%为及格</w:t>
            </w:r>
          </w:p>
        </w:tc>
        <w:tc>
          <w:tcPr>
            <w:tcW w:w="86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w:t>
            </w:r>
          </w:p>
        </w:tc>
        <w:tc>
          <w:tcPr>
            <w:tcW w:w="846" w:type="dxa"/>
            <w:gridSpan w:val="2"/>
            <w:tcBorders>
              <w:top w:val="nil"/>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80.00</w:t>
            </w:r>
          </w:p>
        </w:tc>
        <w:tc>
          <w:tcPr>
            <w:tcW w:w="102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w:t>
            </w:r>
          </w:p>
        </w:tc>
        <w:tc>
          <w:tcPr>
            <w:tcW w:w="2380" w:type="dxa"/>
            <w:gridSpan w:val="3"/>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高新区管委会与新悦服务有限公司签订的《租赁协议》相关条款</w:t>
            </w:r>
          </w:p>
        </w:tc>
      </w:tr>
      <w:tr w:rsidR="00E32C35" w:rsidTr="00544D48">
        <w:trPr>
          <w:trHeight w:val="675"/>
        </w:trPr>
        <w:tc>
          <w:tcPr>
            <w:tcW w:w="0" w:type="auto"/>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9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社会效益指标</w:t>
            </w:r>
          </w:p>
        </w:tc>
        <w:tc>
          <w:tcPr>
            <w:tcW w:w="160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提升高新区招商引资吸引力</w:t>
            </w:r>
          </w:p>
        </w:tc>
        <w:tc>
          <w:tcPr>
            <w:tcW w:w="170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提升高新区招商引资吸引力</w:t>
            </w:r>
          </w:p>
        </w:tc>
        <w:tc>
          <w:tcPr>
            <w:tcW w:w="13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招商引资宣传力度</w:t>
            </w:r>
          </w:p>
        </w:tc>
        <w:tc>
          <w:tcPr>
            <w:tcW w:w="86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文字描述</w:t>
            </w:r>
          </w:p>
        </w:tc>
        <w:tc>
          <w:tcPr>
            <w:tcW w:w="846" w:type="dxa"/>
            <w:gridSpan w:val="2"/>
            <w:tcBorders>
              <w:top w:val="nil"/>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 xml:space="preserve">　</w:t>
            </w:r>
          </w:p>
        </w:tc>
        <w:tc>
          <w:tcPr>
            <w:tcW w:w="102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提升高新区招商引资吸引力</w:t>
            </w:r>
          </w:p>
        </w:tc>
        <w:tc>
          <w:tcPr>
            <w:tcW w:w="2380" w:type="dxa"/>
            <w:gridSpan w:val="3"/>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招商局职能</w:t>
            </w:r>
          </w:p>
        </w:tc>
      </w:tr>
      <w:tr w:rsidR="00E32C35" w:rsidTr="00544D48">
        <w:trPr>
          <w:trHeight w:val="713"/>
        </w:trPr>
        <w:tc>
          <w:tcPr>
            <w:tcW w:w="0" w:type="auto"/>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9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生态效益指标</w:t>
            </w:r>
          </w:p>
        </w:tc>
        <w:tc>
          <w:tcPr>
            <w:tcW w:w="160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引进项目符合市区环保要求</w:t>
            </w:r>
          </w:p>
        </w:tc>
        <w:tc>
          <w:tcPr>
            <w:tcW w:w="170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引进项目符合市区环保要求</w:t>
            </w:r>
          </w:p>
        </w:tc>
        <w:tc>
          <w:tcPr>
            <w:tcW w:w="13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符合环保要求</w:t>
            </w:r>
          </w:p>
        </w:tc>
        <w:tc>
          <w:tcPr>
            <w:tcW w:w="86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文字描述</w:t>
            </w:r>
          </w:p>
        </w:tc>
        <w:tc>
          <w:tcPr>
            <w:tcW w:w="846" w:type="dxa"/>
            <w:gridSpan w:val="2"/>
            <w:tcBorders>
              <w:top w:val="nil"/>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 xml:space="preserve">　</w:t>
            </w:r>
          </w:p>
        </w:tc>
        <w:tc>
          <w:tcPr>
            <w:tcW w:w="102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招商引资环保政策要求</w:t>
            </w:r>
          </w:p>
        </w:tc>
        <w:tc>
          <w:tcPr>
            <w:tcW w:w="2380" w:type="dxa"/>
            <w:gridSpan w:val="3"/>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通过项目招商会议</w:t>
            </w:r>
          </w:p>
        </w:tc>
      </w:tr>
      <w:tr w:rsidR="00E32C35" w:rsidTr="00544D48">
        <w:trPr>
          <w:trHeight w:val="720"/>
        </w:trPr>
        <w:tc>
          <w:tcPr>
            <w:tcW w:w="820" w:type="dxa"/>
            <w:tcBorders>
              <w:top w:val="nil"/>
              <w:left w:val="single" w:sz="4" w:space="0" w:color="auto"/>
              <w:bottom w:val="single" w:sz="4" w:space="0" w:color="auto"/>
              <w:right w:val="single" w:sz="4" w:space="0" w:color="auto"/>
            </w:tcBorders>
            <w:vAlign w:val="center"/>
            <w:hideMark/>
          </w:tcPr>
          <w:p w:rsidR="00E32C35" w:rsidRDefault="00E32C35">
            <w:pPr>
              <w:jc w:val="center"/>
              <w:rPr>
                <w:rFonts w:ascii="Microsoft Sans Serif" w:hAnsi="Microsoft Sans Serif" w:cs="Microsoft Sans Serif"/>
                <w:b/>
                <w:bCs/>
                <w:sz w:val="18"/>
                <w:szCs w:val="18"/>
              </w:rPr>
            </w:pPr>
            <w:r>
              <w:rPr>
                <w:rFonts w:ascii="宋体" w:hAnsi="宋体" w:cs="Microsoft Sans Serif"/>
                <w:b/>
                <w:bCs/>
                <w:sz w:val="18"/>
                <w:szCs w:val="18"/>
              </w:rPr>
              <w:t>满意度指标</w:t>
            </w:r>
          </w:p>
        </w:tc>
        <w:tc>
          <w:tcPr>
            <w:tcW w:w="9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服务对象满意度指标</w:t>
            </w:r>
          </w:p>
        </w:tc>
        <w:tc>
          <w:tcPr>
            <w:tcW w:w="160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租金支出占预算批复资金的比率</w:t>
            </w:r>
          </w:p>
        </w:tc>
        <w:tc>
          <w:tcPr>
            <w:tcW w:w="170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租金支出占预算批复资金的比率</w:t>
            </w:r>
          </w:p>
        </w:tc>
        <w:tc>
          <w:tcPr>
            <w:tcW w:w="13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90%以上为优、70%-90%为良好；60%为及格</w:t>
            </w:r>
          </w:p>
        </w:tc>
        <w:tc>
          <w:tcPr>
            <w:tcW w:w="86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w:t>
            </w:r>
          </w:p>
        </w:tc>
        <w:tc>
          <w:tcPr>
            <w:tcW w:w="846" w:type="dxa"/>
            <w:gridSpan w:val="2"/>
            <w:tcBorders>
              <w:top w:val="nil"/>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90.00</w:t>
            </w:r>
          </w:p>
        </w:tc>
        <w:tc>
          <w:tcPr>
            <w:tcW w:w="102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w:t>
            </w:r>
          </w:p>
        </w:tc>
        <w:tc>
          <w:tcPr>
            <w:tcW w:w="2380" w:type="dxa"/>
            <w:gridSpan w:val="3"/>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高新区管委会与新悦服务有限公司签订的《租赁协议》相关条款</w:t>
            </w:r>
          </w:p>
        </w:tc>
      </w:tr>
      <w:tr w:rsidR="00E32C35" w:rsidTr="00544D48">
        <w:trPr>
          <w:trHeight w:val="300"/>
        </w:trPr>
        <w:tc>
          <w:tcPr>
            <w:tcW w:w="820" w:type="dxa"/>
            <w:tcBorders>
              <w:top w:val="nil"/>
              <w:left w:val="nil"/>
              <w:bottom w:val="nil"/>
              <w:right w:val="nil"/>
            </w:tcBorders>
            <w:noWrap/>
          </w:tcPr>
          <w:p w:rsidR="00E32C35" w:rsidRDefault="00E32C35">
            <w:pPr>
              <w:jc w:val="left"/>
              <w:rPr>
                <w:rFonts w:ascii="宋体" w:hAnsi="宋体" w:cs="宋体"/>
                <w:sz w:val="18"/>
                <w:szCs w:val="18"/>
              </w:rPr>
            </w:pPr>
          </w:p>
        </w:tc>
        <w:tc>
          <w:tcPr>
            <w:tcW w:w="980" w:type="dxa"/>
            <w:gridSpan w:val="2"/>
            <w:tcBorders>
              <w:top w:val="nil"/>
              <w:left w:val="nil"/>
              <w:bottom w:val="nil"/>
              <w:right w:val="nil"/>
            </w:tcBorders>
            <w:noWrap/>
          </w:tcPr>
          <w:p w:rsidR="00E32C35" w:rsidRDefault="00E32C35">
            <w:pPr>
              <w:jc w:val="left"/>
              <w:rPr>
                <w:rFonts w:ascii="宋体" w:hAnsi="宋体" w:cs="宋体"/>
                <w:sz w:val="18"/>
                <w:szCs w:val="18"/>
              </w:rPr>
            </w:pPr>
          </w:p>
        </w:tc>
        <w:tc>
          <w:tcPr>
            <w:tcW w:w="1600" w:type="dxa"/>
            <w:gridSpan w:val="2"/>
            <w:tcBorders>
              <w:top w:val="nil"/>
              <w:left w:val="nil"/>
              <w:bottom w:val="nil"/>
              <w:right w:val="nil"/>
            </w:tcBorders>
            <w:noWrap/>
          </w:tcPr>
          <w:p w:rsidR="00E32C35" w:rsidRDefault="00E32C35">
            <w:pPr>
              <w:jc w:val="left"/>
              <w:rPr>
                <w:rFonts w:ascii="宋体" w:hAnsi="宋体" w:cs="宋体"/>
                <w:sz w:val="18"/>
                <w:szCs w:val="18"/>
              </w:rPr>
            </w:pPr>
          </w:p>
        </w:tc>
        <w:tc>
          <w:tcPr>
            <w:tcW w:w="1700" w:type="dxa"/>
            <w:gridSpan w:val="2"/>
            <w:tcBorders>
              <w:top w:val="nil"/>
              <w:left w:val="nil"/>
              <w:bottom w:val="nil"/>
              <w:right w:val="nil"/>
            </w:tcBorders>
            <w:noWrap/>
          </w:tcPr>
          <w:p w:rsidR="00E32C35" w:rsidRDefault="00E32C35">
            <w:pPr>
              <w:jc w:val="left"/>
              <w:rPr>
                <w:rFonts w:ascii="宋体" w:hAnsi="宋体" w:cs="宋体"/>
                <w:sz w:val="18"/>
                <w:szCs w:val="18"/>
              </w:rPr>
            </w:pPr>
          </w:p>
        </w:tc>
        <w:tc>
          <w:tcPr>
            <w:tcW w:w="1380" w:type="dxa"/>
            <w:gridSpan w:val="2"/>
            <w:tcBorders>
              <w:top w:val="nil"/>
              <w:left w:val="nil"/>
              <w:bottom w:val="nil"/>
              <w:right w:val="nil"/>
            </w:tcBorders>
            <w:noWrap/>
          </w:tcPr>
          <w:p w:rsidR="00E32C35" w:rsidRDefault="00E32C35">
            <w:pPr>
              <w:jc w:val="left"/>
              <w:rPr>
                <w:rFonts w:ascii="宋体" w:hAnsi="宋体" w:cs="宋体"/>
                <w:sz w:val="18"/>
                <w:szCs w:val="18"/>
              </w:rPr>
            </w:pPr>
          </w:p>
        </w:tc>
        <w:tc>
          <w:tcPr>
            <w:tcW w:w="860" w:type="dxa"/>
            <w:gridSpan w:val="2"/>
            <w:tcBorders>
              <w:top w:val="nil"/>
              <w:left w:val="nil"/>
              <w:bottom w:val="nil"/>
              <w:right w:val="nil"/>
            </w:tcBorders>
            <w:noWrap/>
          </w:tcPr>
          <w:p w:rsidR="00E32C35" w:rsidRDefault="00E32C35">
            <w:pPr>
              <w:jc w:val="left"/>
              <w:rPr>
                <w:rFonts w:ascii="宋体" w:hAnsi="宋体" w:cs="宋体"/>
                <w:sz w:val="18"/>
                <w:szCs w:val="18"/>
              </w:rPr>
            </w:pPr>
          </w:p>
        </w:tc>
        <w:tc>
          <w:tcPr>
            <w:tcW w:w="846" w:type="dxa"/>
            <w:gridSpan w:val="2"/>
            <w:tcBorders>
              <w:top w:val="nil"/>
              <w:left w:val="nil"/>
              <w:bottom w:val="nil"/>
              <w:right w:val="nil"/>
            </w:tcBorders>
            <w:noWrap/>
          </w:tcPr>
          <w:p w:rsidR="00E32C35" w:rsidRDefault="00E32C35">
            <w:pPr>
              <w:jc w:val="left"/>
              <w:rPr>
                <w:rFonts w:ascii="宋体" w:hAnsi="宋体" w:cs="宋体"/>
                <w:sz w:val="18"/>
                <w:szCs w:val="18"/>
              </w:rPr>
            </w:pPr>
          </w:p>
        </w:tc>
        <w:tc>
          <w:tcPr>
            <w:tcW w:w="1020" w:type="dxa"/>
            <w:gridSpan w:val="2"/>
            <w:tcBorders>
              <w:top w:val="nil"/>
              <w:left w:val="nil"/>
              <w:bottom w:val="nil"/>
              <w:right w:val="nil"/>
            </w:tcBorders>
            <w:noWrap/>
          </w:tcPr>
          <w:p w:rsidR="00E32C35" w:rsidRDefault="00E32C35">
            <w:pPr>
              <w:jc w:val="left"/>
              <w:rPr>
                <w:rFonts w:ascii="宋体" w:hAnsi="宋体" w:cs="宋体"/>
                <w:sz w:val="18"/>
                <w:szCs w:val="18"/>
              </w:rPr>
            </w:pPr>
          </w:p>
        </w:tc>
        <w:tc>
          <w:tcPr>
            <w:tcW w:w="2380" w:type="dxa"/>
            <w:gridSpan w:val="3"/>
            <w:tcBorders>
              <w:top w:val="nil"/>
              <w:left w:val="nil"/>
              <w:bottom w:val="nil"/>
              <w:right w:val="nil"/>
            </w:tcBorders>
            <w:noWrap/>
          </w:tcPr>
          <w:p w:rsidR="00E32C35" w:rsidRDefault="00E32C35">
            <w:pPr>
              <w:jc w:val="left"/>
              <w:rPr>
                <w:rFonts w:ascii="宋体" w:hAnsi="宋体" w:cs="宋体"/>
                <w:sz w:val="18"/>
                <w:szCs w:val="18"/>
              </w:rPr>
            </w:pPr>
          </w:p>
        </w:tc>
      </w:tr>
      <w:tr w:rsidR="00E32C35" w:rsidTr="00F87C08">
        <w:trPr>
          <w:gridAfter w:val="1"/>
          <w:wAfter w:w="146" w:type="dxa"/>
          <w:trHeight w:val="419"/>
        </w:trPr>
        <w:tc>
          <w:tcPr>
            <w:tcW w:w="11440" w:type="dxa"/>
            <w:gridSpan w:val="17"/>
            <w:tcBorders>
              <w:top w:val="single" w:sz="4" w:space="0" w:color="auto"/>
              <w:left w:val="single" w:sz="4" w:space="0" w:color="auto"/>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b/>
                <w:sz w:val="30"/>
                <w:szCs w:val="30"/>
              </w:rPr>
            </w:pPr>
            <w:r>
              <w:rPr>
                <w:rFonts w:ascii="宋体" w:hAnsi="宋体" w:hint="eastAsia"/>
                <w:b/>
                <w:sz w:val="30"/>
                <w:szCs w:val="30"/>
              </w:rPr>
              <w:lastRenderedPageBreak/>
              <w:t xml:space="preserve">企业服务中心工作专项绩效目标表　</w:t>
            </w:r>
          </w:p>
        </w:tc>
      </w:tr>
      <w:tr w:rsidR="00E32C35" w:rsidTr="00F87C08">
        <w:trPr>
          <w:gridAfter w:val="1"/>
          <w:wAfter w:w="146" w:type="dxa"/>
          <w:trHeight w:val="499"/>
        </w:trPr>
        <w:tc>
          <w:tcPr>
            <w:tcW w:w="6840" w:type="dxa"/>
            <w:gridSpan w:val="10"/>
            <w:tcBorders>
              <w:top w:val="single" w:sz="4" w:space="0" w:color="auto"/>
              <w:left w:val="single" w:sz="4" w:space="0" w:color="auto"/>
              <w:bottom w:val="single" w:sz="4" w:space="0" w:color="auto"/>
              <w:right w:val="single" w:sz="4" w:space="0" w:color="auto"/>
            </w:tcBorders>
            <w:shd w:val="clear" w:color="auto" w:fill="E4ECF7"/>
            <w:vAlign w:val="center"/>
            <w:hideMark/>
          </w:tcPr>
          <w:p w:rsidR="00E32C35" w:rsidRDefault="00E32C35">
            <w:pPr>
              <w:jc w:val="left"/>
              <w:rPr>
                <w:rFonts w:ascii="宋体" w:hAnsi="宋体" w:cs="宋体"/>
                <w:sz w:val="18"/>
                <w:szCs w:val="18"/>
              </w:rPr>
            </w:pPr>
            <w:r>
              <w:rPr>
                <w:rFonts w:ascii="宋体" w:hAnsi="宋体" w:hint="eastAsia"/>
                <w:sz w:val="18"/>
                <w:szCs w:val="18"/>
              </w:rPr>
              <w:t>项目编码及名称：[13081121792YV2Y2HYQ1C]企业服务中心工作专项</w:t>
            </w:r>
          </w:p>
        </w:tc>
        <w:tc>
          <w:tcPr>
            <w:tcW w:w="1680" w:type="dxa"/>
            <w:gridSpan w:val="4"/>
            <w:tcBorders>
              <w:top w:val="single" w:sz="4" w:space="0" w:color="auto"/>
              <w:left w:val="nil"/>
              <w:bottom w:val="single" w:sz="4" w:space="0" w:color="auto"/>
              <w:right w:val="single" w:sz="4" w:space="0" w:color="auto"/>
            </w:tcBorders>
            <w:shd w:val="clear" w:color="auto" w:fill="E4ECF7"/>
            <w:vAlign w:val="center"/>
            <w:hideMark/>
          </w:tcPr>
          <w:p w:rsidR="00E32C35" w:rsidRDefault="00E32C35">
            <w:pPr>
              <w:jc w:val="right"/>
              <w:rPr>
                <w:rFonts w:ascii="宋体" w:hAnsi="宋体" w:cs="宋体"/>
                <w:sz w:val="18"/>
                <w:szCs w:val="18"/>
              </w:rPr>
            </w:pPr>
            <w:r>
              <w:rPr>
                <w:rFonts w:ascii="宋体" w:hAnsi="宋体" w:hint="eastAsia"/>
                <w:sz w:val="18"/>
                <w:szCs w:val="18"/>
              </w:rPr>
              <w:t>预算年度：2021</w:t>
            </w:r>
          </w:p>
        </w:tc>
        <w:tc>
          <w:tcPr>
            <w:tcW w:w="2920" w:type="dxa"/>
            <w:gridSpan w:val="3"/>
            <w:tcBorders>
              <w:top w:val="single" w:sz="4" w:space="0" w:color="auto"/>
              <w:left w:val="nil"/>
              <w:bottom w:val="single" w:sz="4" w:space="0" w:color="auto"/>
              <w:right w:val="single" w:sz="4" w:space="0" w:color="auto"/>
            </w:tcBorders>
            <w:shd w:val="clear" w:color="auto" w:fill="E4ECF7"/>
            <w:vAlign w:val="center"/>
            <w:hideMark/>
          </w:tcPr>
          <w:p w:rsidR="00E32C35" w:rsidRDefault="00E32C35">
            <w:pPr>
              <w:jc w:val="right"/>
              <w:rPr>
                <w:rFonts w:ascii="宋体" w:hAnsi="宋体" w:cs="宋体"/>
                <w:sz w:val="18"/>
                <w:szCs w:val="18"/>
              </w:rPr>
            </w:pPr>
            <w:r>
              <w:rPr>
                <w:rFonts w:ascii="宋体" w:hAnsi="宋体" w:hint="eastAsia"/>
                <w:sz w:val="18"/>
                <w:szCs w:val="18"/>
              </w:rPr>
              <w:t>金额单位：万元</w:t>
            </w:r>
          </w:p>
        </w:tc>
      </w:tr>
      <w:tr w:rsidR="00E32C35" w:rsidTr="00544D48">
        <w:trPr>
          <w:gridAfter w:val="1"/>
          <w:wAfter w:w="146" w:type="dxa"/>
          <w:trHeight w:val="600"/>
        </w:trPr>
        <w:tc>
          <w:tcPr>
            <w:tcW w:w="940" w:type="dxa"/>
            <w:gridSpan w:val="2"/>
            <w:tcBorders>
              <w:top w:val="nil"/>
              <w:left w:val="single" w:sz="4" w:space="0" w:color="auto"/>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sz w:val="18"/>
                <w:szCs w:val="18"/>
              </w:rPr>
            </w:pPr>
            <w:r>
              <w:rPr>
                <w:rFonts w:ascii="宋体" w:hAnsi="宋体" w:hint="eastAsia"/>
                <w:sz w:val="18"/>
                <w:szCs w:val="18"/>
              </w:rPr>
              <w:t>1</w:t>
            </w:r>
          </w:p>
        </w:tc>
        <w:tc>
          <w:tcPr>
            <w:tcW w:w="1280" w:type="dxa"/>
            <w:gridSpan w:val="2"/>
            <w:tcBorders>
              <w:top w:val="nil"/>
              <w:left w:val="nil"/>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sz w:val="18"/>
                <w:szCs w:val="18"/>
              </w:rPr>
            </w:pPr>
            <w:r>
              <w:rPr>
                <w:rFonts w:ascii="宋体" w:hAnsi="宋体" w:hint="eastAsia"/>
                <w:sz w:val="18"/>
                <w:szCs w:val="18"/>
              </w:rPr>
              <w:t>2</w:t>
            </w:r>
          </w:p>
        </w:tc>
        <w:tc>
          <w:tcPr>
            <w:tcW w:w="1420" w:type="dxa"/>
            <w:gridSpan w:val="2"/>
            <w:tcBorders>
              <w:top w:val="nil"/>
              <w:left w:val="nil"/>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sz w:val="18"/>
                <w:szCs w:val="18"/>
              </w:rPr>
            </w:pPr>
            <w:r>
              <w:rPr>
                <w:rFonts w:ascii="宋体" w:hAnsi="宋体" w:hint="eastAsia"/>
                <w:sz w:val="18"/>
                <w:szCs w:val="18"/>
              </w:rPr>
              <w:t>3</w:t>
            </w:r>
          </w:p>
        </w:tc>
        <w:tc>
          <w:tcPr>
            <w:tcW w:w="1820" w:type="dxa"/>
            <w:gridSpan w:val="2"/>
            <w:tcBorders>
              <w:top w:val="nil"/>
              <w:left w:val="nil"/>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sz w:val="18"/>
                <w:szCs w:val="18"/>
              </w:rPr>
            </w:pPr>
            <w:r>
              <w:rPr>
                <w:rFonts w:ascii="宋体" w:hAnsi="宋体" w:hint="eastAsia"/>
                <w:sz w:val="18"/>
                <w:szCs w:val="18"/>
              </w:rPr>
              <w:t>4</w:t>
            </w:r>
          </w:p>
        </w:tc>
        <w:tc>
          <w:tcPr>
            <w:tcW w:w="1380" w:type="dxa"/>
            <w:gridSpan w:val="2"/>
            <w:tcBorders>
              <w:top w:val="nil"/>
              <w:left w:val="nil"/>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sz w:val="18"/>
                <w:szCs w:val="18"/>
              </w:rPr>
            </w:pPr>
            <w:r>
              <w:rPr>
                <w:rFonts w:ascii="宋体" w:hAnsi="宋体" w:hint="eastAsia"/>
                <w:sz w:val="18"/>
                <w:szCs w:val="18"/>
              </w:rPr>
              <w:t>5</w:t>
            </w:r>
          </w:p>
        </w:tc>
        <w:tc>
          <w:tcPr>
            <w:tcW w:w="860" w:type="dxa"/>
            <w:gridSpan w:val="2"/>
            <w:tcBorders>
              <w:top w:val="nil"/>
              <w:left w:val="nil"/>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sz w:val="18"/>
                <w:szCs w:val="18"/>
              </w:rPr>
            </w:pPr>
            <w:r>
              <w:rPr>
                <w:rFonts w:ascii="宋体" w:hAnsi="宋体" w:hint="eastAsia"/>
                <w:sz w:val="18"/>
                <w:szCs w:val="18"/>
              </w:rPr>
              <w:t>6</w:t>
            </w:r>
          </w:p>
        </w:tc>
        <w:tc>
          <w:tcPr>
            <w:tcW w:w="820" w:type="dxa"/>
            <w:gridSpan w:val="2"/>
            <w:tcBorders>
              <w:top w:val="nil"/>
              <w:left w:val="nil"/>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sz w:val="18"/>
                <w:szCs w:val="18"/>
              </w:rPr>
            </w:pPr>
            <w:r>
              <w:rPr>
                <w:rFonts w:ascii="宋体" w:hAnsi="宋体" w:hint="eastAsia"/>
                <w:sz w:val="18"/>
                <w:szCs w:val="18"/>
              </w:rPr>
              <w:t>7</w:t>
            </w:r>
          </w:p>
        </w:tc>
        <w:tc>
          <w:tcPr>
            <w:tcW w:w="1320" w:type="dxa"/>
            <w:gridSpan w:val="2"/>
            <w:tcBorders>
              <w:top w:val="nil"/>
              <w:left w:val="nil"/>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sz w:val="18"/>
                <w:szCs w:val="18"/>
              </w:rPr>
            </w:pPr>
            <w:r>
              <w:rPr>
                <w:rFonts w:ascii="宋体" w:hAnsi="宋体" w:hint="eastAsia"/>
                <w:sz w:val="18"/>
                <w:szCs w:val="18"/>
              </w:rPr>
              <w:t>8</w:t>
            </w:r>
          </w:p>
        </w:tc>
        <w:tc>
          <w:tcPr>
            <w:tcW w:w="1600" w:type="dxa"/>
            <w:tcBorders>
              <w:top w:val="nil"/>
              <w:left w:val="nil"/>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sz w:val="18"/>
                <w:szCs w:val="18"/>
              </w:rPr>
            </w:pPr>
            <w:r>
              <w:rPr>
                <w:rFonts w:ascii="宋体" w:hAnsi="宋体" w:hint="eastAsia"/>
                <w:sz w:val="18"/>
                <w:szCs w:val="18"/>
              </w:rPr>
              <w:t>9</w:t>
            </w:r>
          </w:p>
        </w:tc>
      </w:tr>
      <w:tr w:rsidR="00E32C35" w:rsidTr="00544D48">
        <w:trPr>
          <w:gridAfter w:val="1"/>
          <w:wAfter w:w="146" w:type="dxa"/>
          <w:trHeight w:val="600"/>
        </w:trPr>
        <w:tc>
          <w:tcPr>
            <w:tcW w:w="940" w:type="dxa"/>
            <w:gridSpan w:val="2"/>
            <w:tcBorders>
              <w:top w:val="nil"/>
              <w:left w:val="single" w:sz="4" w:space="0" w:color="auto"/>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项目编码</w:t>
            </w:r>
          </w:p>
        </w:tc>
        <w:tc>
          <w:tcPr>
            <w:tcW w:w="4520" w:type="dxa"/>
            <w:gridSpan w:val="6"/>
            <w:tcBorders>
              <w:top w:val="single" w:sz="4" w:space="0" w:color="auto"/>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13081121792YV2Y2HYQ1C</w:t>
            </w:r>
          </w:p>
        </w:tc>
        <w:tc>
          <w:tcPr>
            <w:tcW w:w="1380" w:type="dxa"/>
            <w:gridSpan w:val="2"/>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项目名称</w:t>
            </w:r>
          </w:p>
        </w:tc>
        <w:tc>
          <w:tcPr>
            <w:tcW w:w="4600" w:type="dxa"/>
            <w:gridSpan w:val="7"/>
            <w:tcBorders>
              <w:top w:val="single" w:sz="4" w:space="0" w:color="auto"/>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企业服务中心工作专项</w:t>
            </w:r>
          </w:p>
        </w:tc>
      </w:tr>
      <w:tr w:rsidR="00E32C35" w:rsidTr="00544D48">
        <w:trPr>
          <w:gridAfter w:val="1"/>
          <w:wAfter w:w="146" w:type="dxa"/>
          <w:trHeight w:val="600"/>
        </w:trPr>
        <w:tc>
          <w:tcPr>
            <w:tcW w:w="5460" w:type="dxa"/>
            <w:gridSpan w:val="8"/>
            <w:tcBorders>
              <w:top w:val="single" w:sz="4" w:space="0" w:color="auto"/>
              <w:left w:val="single" w:sz="4" w:space="0" w:color="auto"/>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项目绩效模板</w:t>
            </w:r>
          </w:p>
        </w:tc>
        <w:tc>
          <w:tcPr>
            <w:tcW w:w="5980" w:type="dxa"/>
            <w:gridSpan w:val="9"/>
            <w:tcBorders>
              <w:top w:val="single" w:sz="4" w:space="0" w:color="auto"/>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 xml:space="preserve">　</w:t>
            </w:r>
          </w:p>
        </w:tc>
      </w:tr>
      <w:tr w:rsidR="00E32C35" w:rsidTr="00544D48">
        <w:trPr>
          <w:gridAfter w:val="1"/>
          <w:wAfter w:w="146" w:type="dxa"/>
          <w:trHeight w:val="600"/>
        </w:trPr>
        <w:tc>
          <w:tcPr>
            <w:tcW w:w="940" w:type="dxa"/>
            <w:gridSpan w:val="2"/>
            <w:tcBorders>
              <w:top w:val="nil"/>
              <w:left w:val="single" w:sz="4" w:space="0" w:color="auto"/>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资金用途</w:t>
            </w:r>
          </w:p>
        </w:tc>
        <w:tc>
          <w:tcPr>
            <w:tcW w:w="10500" w:type="dxa"/>
            <w:gridSpan w:val="15"/>
            <w:tcBorders>
              <w:top w:val="single" w:sz="4" w:space="0" w:color="auto"/>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企业服务中心工作经费</w:t>
            </w:r>
          </w:p>
        </w:tc>
      </w:tr>
      <w:tr w:rsidR="00E32C35" w:rsidTr="00544D48">
        <w:trPr>
          <w:gridAfter w:val="1"/>
          <w:wAfter w:w="146" w:type="dxa"/>
          <w:trHeight w:val="420"/>
        </w:trPr>
        <w:tc>
          <w:tcPr>
            <w:tcW w:w="940" w:type="dxa"/>
            <w:gridSpan w:val="2"/>
            <w:vMerge w:val="restart"/>
            <w:tcBorders>
              <w:top w:val="nil"/>
              <w:left w:val="single" w:sz="4" w:space="0" w:color="auto"/>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资金支出计划</w:t>
            </w:r>
          </w:p>
        </w:tc>
        <w:tc>
          <w:tcPr>
            <w:tcW w:w="2700" w:type="dxa"/>
            <w:gridSpan w:val="4"/>
            <w:tcBorders>
              <w:top w:val="single" w:sz="4" w:space="0" w:color="auto"/>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3月底</w:t>
            </w:r>
          </w:p>
        </w:tc>
        <w:tc>
          <w:tcPr>
            <w:tcW w:w="3200" w:type="dxa"/>
            <w:gridSpan w:val="4"/>
            <w:tcBorders>
              <w:top w:val="single" w:sz="4" w:space="0" w:color="auto"/>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6月底</w:t>
            </w:r>
          </w:p>
        </w:tc>
        <w:tc>
          <w:tcPr>
            <w:tcW w:w="1680" w:type="dxa"/>
            <w:gridSpan w:val="4"/>
            <w:tcBorders>
              <w:top w:val="single" w:sz="4" w:space="0" w:color="auto"/>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10月底</w:t>
            </w:r>
          </w:p>
        </w:tc>
        <w:tc>
          <w:tcPr>
            <w:tcW w:w="2920" w:type="dxa"/>
            <w:gridSpan w:val="3"/>
            <w:tcBorders>
              <w:top w:val="single" w:sz="4" w:space="0" w:color="auto"/>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12月底</w:t>
            </w:r>
          </w:p>
        </w:tc>
      </w:tr>
      <w:tr w:rsidR="00E32C35" w:rsidTr="00544D48">
        <w:trPr>
          <w:gridAfter w:val="1"/>
          <w:wAfter w:w="146" w:type="dxa"/>
          <w:trHeight w:val="450"/>
        </w:trPr>
        <w:tc>
          <w:tcPr>
            <w:tcW w:w="0" w:type="auto"/>
            <w:gridSpan w:val="2"/>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宋体" w:hAnsi="宋体" w:cs="宋体"/>
                <w:b/>
                <w:bCs/>
                <w:sz w:val="18"/>
                <w:szCs w:val="18"/>
              </w:rPr>
            </w:pPr>
          </w:p>
        </w:tc>
        <w:tc>
          <w:tcPr>
            <w:tcW w:w="2700" w:type="dxa"/>
            <w:gridSpan w:val="4"/>
            <w:tcBorders>
              <w:top w:val="single" w:sz="4" w:space="0" w:color="auto"/>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25</w:t>
            </w:r>
          </w:p>
        </w:tc>
        <w:tc>
          <w:tcPr>
            <w:tcW w:w="3200" w:type="dxa"/>
            <w:gridSpan w:val="4"/>
            <w:tcBorders>
              <w:top w:val="single" w:sz="4" w:space="0" w:color="auto"/>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50</w:t>
            </w:r>
          </w:p>
        </w:tc>
        <w:tc>
          <w:tcPr>
            <w:tcW w:w="1680" w:type="dxa"/>
            <w:gridSpan w:val="4"/>
            <w:tcBorders>
              <w:top w:val="single" w:sz="4" w:space="0" w:color="auto"/>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75</w:t>
            </w:r>
          </w:p>
        </w:tc>
        <w:tc>
          <w:tcPr>
            <w:tcW w:w="2920" w:type="dxa"/>
            <w:gridSpan w:val="3"/>
            <w:tcBorders>
              <w:top w:val="single" w:sz="4" w:space="0" w:color="auto"/>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100</w:t>
            </w:r>
          </w:p>
        </w:tc>
      </w:tr>
      <w:tr w:rsidR="00E32C35" w:rsidTr="00544D48">
        <w:trPr>
          <w:gridAfter w:val="1"/>
          <w:wAfter w:w="146" w:type="dxa"/>
          <w:trHeight w:val="600"/>
        </w:trPr>
        <w:tc>
          <w:tcPr>
            <w:tcW w:w="940" w:type="dxa"/>
            <w:gridSpan w:val="2"/>
            <w:vMerge w:val="restart"/>
            <w:tcBorders>
              <w:top w:val="nil"/>
              <w:left w:val="single" w:sz="4" w:space="0" w:color="auto"/>
              <w:bottom w:val="single" w:sz="4" w:space="0" w:color="auto"/>
              <w:right w:val="single" w:sz="4" w:space="0" w:color="auto"/>
            </w:tcBorders>
            <w:vAlign w:val="center"/>
            <w:hideMark/>
          </w:tcPr>
          <w:p w:rsidR="00E32C35" w:rsidRDefault="00E32C35">
            <w:pPr>
              <w:jc w:val="center"/>
              <w:rPr>
                <w:rFonts w:ascii="Microsoft Sans Serif" w:hAnsi="Microsoft Sans Serif" w:cs="Microsoft Sans Serif"/>
                <w:b/>
                <w:bCs/>
                <w:sz w:val="18"/>
                <w:szCs w:val="18"/>
              </w:rPr>
            </w:pPr>
            <w:r>
              <w:rPr>
                <w:rFonts w:ascii="宋体" w:hAnsi="宋体" w:cs="Microsoft Sans Serif"/>
                <w:b/>
                <w:bCs/>
                <w:sz w:val="18"/>
                <w:szCs w:val="18"/>
              </w:rPr>
              <w:t>绩效目标</w:t>
            </w:r>
          </w:p>
        </w:tc>
        <w:tc>
          <w:tcPr>
            <w:tcW w:w="12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目标1</w:t>
            </w:r>
          </w:p>
        </w:tc>
        <w:tc>
          <w:tcPr>
            <w:tcW w:w="9220" w:type="dxa"/>
            <w:gridSpan w:val="13"/>
            <w:tcBorders>
              <w:top w:val="single" w:sz="4" w:space="0" w:color="auto"/>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根据高新区企业发展服务中心职能，按照市政府工作要求，完成政府工作服务站设立及服务代表派驻相关工作；</w:t>
            </w:r>
          </w:p>
        </w:tc>
      </w:tr>
      <w:tr w:rsidR="00E32C35" w:rsidTr="00544D48">
        <w:trPr>
          <w:gridAfter w:val="1"/>
          <w:wAfter w:w="146" w:type="dxa"/>
          <w:trHeight w:val="600"/>
        </w:trPr>
        <w:tc>
          <w:tcPr>
            <w:tcW w:w="0" w:type="auto"/>
            <w:gridSpan w:val="2"/>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12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目标2</w:t>
            </w:r>
          </w:p>
        </w:tc>
        <w:tc>
          <w:tcPr>
            <w:tcW w:w="9220" w:type="dxa"/>
            <w:gridSpan w:val="13"/>
            <w:tcBorders>
              <w:top w:val="single" w:sz="4" w:space="0" w:color="auto"/>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及时掌握企业生产经营中的困难问题，积极协调解决；调研区内生产要素等情况，提高服务质量，创造良好营商环境；</w:t>
            </w:r>
          </w:p>
        </w:tc>
      </w:tr>
      <w:tr w:rsidR="00E32C35" w:rsidTr="00544D48">
        <w:trPr>
          <w:gridAfter w:val="1"/>
          <w:wAfter w:w="146" w:type="dxa"/>
          <w:trHeight w:val="600"/>
        </w:trPr>
        <w:tc>
          <w:tcPr>
            <w:tcW w:w="0" w:type="auto"/>
            <w:gridSpan w:val="2"/>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12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目标3</w:t>
            </w:r>
          </w:p>
        </w:tc>
        <w:tc>
          <w:tcPr>
            <w:tcW w:w="9220" w:type="dxa"/>
            <w:gridSpan w:val="13"/>
            <w:tcBorders>
              <w:top w:val="single" w:sz="4" w:space="0" w:color="auto"/>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建立服务企业网络构架，做好宣传，促进企业又好又快发展。</w:t>
            </w:r>
          </w:p>
        </w:tc>
      </w:tr>
      <w:tr w:rsidR="00E32C35" w:rsidTr="00544D48">
        <w:trPr>
          <w:gridAfter w:val="1"/>
          <w:wAfter w:w="146" w:type="dxa"/>
          <w:trHeight w:val="360"/>
        </w:trPr>
        <w:tc>
          <w:tcPr>
            <w:tcW w:w="940" w:type="dxa"/>
            <w:gridSpan w:val="2"/>
            <w:vMerge w:val="restart"/>
            <w:tcBorders>
              <w:top w:val="nil"/>
              <w:left w:val="single" w:sz="4" w:space="0" w:color="auto"/>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一级指标</w:t>
            </w:r>
          </w:p>
        </w:tc>
        <w:tc>
          <w:tcPr>
            <w:tcW w:w="1280" w:type="dxa"/>
            <w:gridSpan w:val="2"/>
            <w:vMerge w:val="restart"/>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二级指标</w:t>
            </w:r>
          </w:p>
        </w:tc>
        <w:tc>
          <w:tcPr>
            <w:tcW w:w="1420" w:type="dxa"/>
            <w:gridSpan w:val="2"/>
            <w:vMerge w:val="restart"/>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三级指标</w:t>
            </w:r>
          </w:p>
        </w:tc>
        <w:tc>
          <w:tcPr>
            <w:tcW w:w="1820" w:type="dxa"/>
            <w:gridSpan w:val="2"/>
            <w:vMerge w:val="restart"/>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绩效指标描述（指标内容）</w:t>
            </w:r>
          </w:p>
        </w:tc>
        <w:tc>
          <w:tcPr>
            <w:tcW w:w="1380" w:type="dxa"/>
            <w:gridSpan w:val="2"/>
            <w:vMerge w:val="restart"/>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评（扣）分标准</w:t>
            </w:r>
          </w:p>
        </w:tc>
        <w:tc>
          <w:tcPr>
            <w:tcW w:w="3000" w:type="dxa"/>
            <w:gridSpan w:val="6"/>
            <w:tcBorders>
              <w:top w:val="single" w:sz="4" w:space="0" w:color="auto"/>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指标值</w:t>
            </w:r>
          </w:p>
        </w:tc>
        <w:tc>
          <w:tcPr>
            <w:tcW w:w="1600" w:type="dxa"/>
            <w:vMerge w:val="restart"/>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指标确定依据</w:t>
            </w:r>
          </w:p>
        </w:tc>
      </w:tr>
      <w:tr w:rsidR="00E32C35" w:rsidTr="00544D48">
        <w:trPr>
          <w:gridAfter w:val="1"/>
          <w:wAfter w:w="146" w:type="dxa"/>
          <w:trHeight w:val="360"/>
        </w:trPr>
        <w:tc>
          <w:tcPr>
            <w:tcW w:w="0" w:type="auto"/>
            <w:gridSpan w:val="2"/>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宋体" w:hAnsi="宋体" w:cs="宋体"/>
                <w:b/>
                <w:bCs/>
                <w:sz w:val="18"/>
                <w:szCs w:val="18"/>
              </w:rPr>
            </w:pPr>
          </w:p>
        </w:tc>
        <w:tc>
          <w:tcPr>
            <w:tcW w:w="0" w:type="auto"/>
            <w:gridSpan w:val="2"/>
            <w:vMerge/>
            <w:tcBorders>
              <w:top w:val="nil"/>
              <w:left w:val="nil"/>
              <w:bottom w:val="single" w:sz="4" w:space="0" w:color="auto"/>
              <w:right w:val="single" w:sz="4" w:space="0" w:color="auto"/>
            </w:tcBorders>
            <w:vAlign w:val="center"/>
            <w:hideMark/>
          </w:tcPr>
          <w:p w:rsidR="00E32C35" w:rsidRDefault="00E32C35">
            <w:pPr>
              <w:jc w:val="left"/>
              <w:rPr>
                <w:rFonts w:ascii="宋体" w:hAnsi="宋体" w:cs="宋体"/>
                <w:b/>
                <w:bCs/>
                <w:sz w:val="18"/>
                <w:szCs w:val="18"/>
              </w:rPr>
            </w:pPr>
          </w:p>
        </w:tc>
        <w:tc>
          <w:tcPr>
            <w:tcW w:w="0" w:type="auto"/>
            <w:gridSpan w:val="2"/>
            <w:vMerge/>
            <w:tcBorders>
              <w:top w:val="nil"/>
              <w:left w:val="nil"/>
              <w:bottom w:val="single" w:sz="4" w:space="0" w:color="auto"/>
              <w:right w:val="single" w:sz="4" w:space="0" w:color="auto"/>
            </w:tcBorders>
            <w:vAlign w:val="center"/>
            <w:hideMark/>
          </w:tcPr>
          <w:p w:rsidR="00E32C35" w:rsidRDefault="00E32C35">
            <w:pPr>
              <w:jc w:val="left"/>
              <w:rPr>
                <w:rFonts w:ascii="宋体" w:hAnsi="宋体" w:cs="宋体"/>
                <w:b/>
                <w:bCs/>
                <w:sz w:val="18"/>
                <w:szCs w:val="18"/>
              </w:rPr>
            </w:pPr>
          </w:p>
        </w:tc>
        <w:tc>
          <w:tcPr>
            <w:tcW w:w="0" w:type="auto"/>
            <w:gridSpan w:val="2"/>
            <w:vMerge/>
            <w:tcBorders>
              <w:top w:val="nil"/>
              <w:left w:val="nil"/>
              <w:bottom w:val="single" w:sz="4" w:space="0" w:color="auto"/>
              <w:right w:val="single" w:sz="4" w:space="0" w:color="auto"/>
            </w:tcBorders>
            <w:vAlign w:val="center"/>
            <w:hideMark/>
          </w:tcPr>
          <w:p w:rsidR="00E32C35" w:rsidRDefault="00E32C35">
            <w:pPr>
              <w:jc w:val="left"/>
              <w:rPr>
                <w:rFonts w:ascii="宋体" w:hAnsi="宋体" w:cs="宋体"/>
                <w:b/>
                <w:bCs/>
                <w:sz w:val="18"/>
                <w:szCs w:val="18"/>
              </w:rPr>
            </w:pPr>
          </w:p>
        </w:tc>
        <w:tc>
          <w:tcPr>
            <w:tcW w:w="0" w:type="auto"/>
            <w:gridSpan w:val="2"/>
            <w:vMerge/>
            <w:tcBorders>
              <w:top w:val="nil"/>
              <w:left w:val="nil"/>
              <w:bottom w:val="single" w:sz="4" w:space="0" w:color="auto"/>
              <w:right w:val="single" w:sz="4" w:space="0" w:color="auto"/>
            </w:tcBorders>
            <w:vAlign w:val="center"/>
            <w:hideMark/>
          </w:tcPr>
          <w:p w:rsidR="00E32C35" w:rsidRDefault="00E32C35">
            <w:pPr>
              <w:jc w:val="left"/>
              <w:rPr>
                <w:rFonts w:ascii="宋体" w:hAnsi="宋体" w:cs="宋体"/>
                <w:b/>
                <w:bCs/>
                <w:sz w:val="18"/>
                <w:szCs w:val="18"/>
              </w:rPr>
            </w:pPr>
          </w:p>
        </w:tc>
        <w:tc>
          <w:tcPr>
            <w:tcW w:w="860" w:type="dxa"/>
            <w:gridSpan w:val="2"/>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符号</w:t>
            </w:r>
          </w:p>
        </w:tc>
        <w:tc>
          <w:tcPr>
            <w:tcW w:w="820" w:type="dxa"/>
            <w:gridSpan w:val="2"/>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值</w:t>
            </w:r>
          </w:p>
        </w:tc>
        <w:tc>
          <w:tcPr>
            <w:tcW w:w="1320" w:type="dxa"/>
            <w:gridSpan w:val="2"/>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单位（文字描述）</w:t>
            </w:r>
          </w:p>
        </w:tc>
        <w:tc>
          <w:tcPr>
            <w:tcW w:w="0" w:type="auto"/>
            <w:vMerge/>
            <w:tcBorders>
              <w:top w:val="nil"/>
              <w:left w:val="nil"/>
              <w:bottom w:val="single" w:sz="4" w:space="0" w:color="auto"/>
              <w:right w:val="single" w:sz="4" w:space="0" w:color="auto"/>
            </w:tcBorders>
            <w:vAlign w:val="center"/>
            <w:hideMark/>
          </w:tcPr>
          <w:p w:rsidR="00E32C35" w:rsidRDefault="00E32C35">
            <w:pPr>
              <w:jc w:val="left"/>
              <w:rPr>
                <w:rFonts w:ascii="宋体" w:hAnsi="宋体" w:cs="宋体"/>
                <w:b/>
                <w:bCs/>
                <w:sz w:val="18"/>
                <w:szCs w:val="18"/>
              </w:rPr>
            </w:pPr>
          </w:p>
        </w:tc>
      </w:tr>
      <w:tr w:rsidR="00E32C35" w:rsidTr="00544D48">
        <w:trPr>
          <w:gridAfter w:val="1"/>
          <w:wAfter w:w="146" w:type="dxa"/>
          <w:trHeight w:val="825"/>
        </w:trPr>
        <w:tc>
          <w:tcPr>
            <w:tcW w:w="940" w:type="dxa"/>
            <w:gridSpan w:val="2"/>
            <w:vMerge w:val="restart"/>
            <w:tcBorders>
              <w:top w:val="nil"/>
              <w:left w:val="single" w:sz="4" w:space="0" w:color="auto"/>
              <w:bottom w:val="single" w:sz="4" w:space="0" w:color="auto"/>
              <w:right w:val="single" w:sz="4" w:space="0" w:color="auto"/>
            </w:tcBorders>
            <w:vAlign w:val="center"/>
            <w:hideMark/>
          </w:tcPr>
          <w:p w:rsidR="00E32C35" w:rsidRDefault="00E32C35">
            <w:pPr>
              <w:jc w:val="center"/>
              <w:rPr>
                <w:rFonts w:ascii="Microsoft Sans Serif" w:hAnsi="Microsoft Sans Serif" w:cs="Microsoft Sans Serif"/>
                <w:b/>
                <w:bCs/>
                <w:sz w:val="18"/>
                <w:szCs w:val="18"/>
              </w:rPr>
            </w:pPr>
            <w:r>
              <w:rPr>
                <w:rFonts w:ascii="宋体" w:hAnsi="宋体" w:cs="Microsoft Sans Serif"/>
                <w:b/>
                <w:bCs/>
                <w:sz w:val="18"/>
                <w:szCs w:val="18"/>
              </w:rPr>
              <w:t>产出指标</w:t>
            </w:r>
          </w:p>
        </w:tc>
        <w:tc>
          <w:tcPr>
            <w:tcW w:w="128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数量指标</w:t>
            </w:r>
          </w:p>
        </w:tc>
        <w:tc>
          <w:tcPr>
            <w:tcW w:w="142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制作印刷政府服务代表工作手册值</w:t>
            </w:r>
          </w:p>
        </w:tc>
        <w:tc>
          <w:tcPr>
            <w:tcW w:w="182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制作印刷政府服务代表工作手册数量</w:t>
            </w:r>
          </w:p>
        </w:tc>
        <w:tc>
          <w:tcPr>
            <w:tcW w:w="138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30本以上为优；0-30本为良；</w:t>
            </w:r>
          </w:p>
        </w:tc>
        <w:tc>
          <w:tcPr>
            <w:tcW w:w="86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w:t>
            </w:r>
          </w:p>
        </w:tc>
        <w:tc>
          <w:tcPr>
            <w:tcW w:w="820" w:type="dxa"/>
            <w:gridSpan w:val="2"/>
            <w:tcBorders>
              <w:top w:val="nil"/>
              <w:left w:val="nil"/>
              <w:bottom w:val="single" w:sz="4" w:space="0" w:color="auto"/>
              <w:right w:val="single" w:sz="4" w:space="0" w:color="auto"/>
            </w:tcBorders>
            <w:hideMark/>
          </w:tcPr>
          <w:p w:rsidR="00E32C35" w:rsidRDefault="00E32C35">
            <w:pPr>
              <w:jc w:val="right"/>
              <w:rPr>
                <w:rFonts w:ascii="宋体" w:hAnsi="宋体" w:cs="宋体"/>
                <w:sz w:val="18"/>
                <w:szCs w:val="18"/>
              </w:rPr>
            </w:pPr>
            <w:r>
              <w:rPr>
                <w:rFonts w:ascii="宋体" w:hAnsi="宋体" w:hint="eastAsia"/>
                <w:sz w:val="18"/>
                <w:szCs w:val="18"/>
              </w:rPr>
              <w:t>50.00</w:t>
            </w:r>
          </w:p>
        </w:tc>
        <w:tc>
          <w:tcPr>
            <w:tcW w:w="132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本</w:t>
            </w:r>
          </w:p>
        </w:tc>
        <w:tc>
          <w:tcPr>
            <w:tcW w:w="160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《政府工作服务站设立及政府服务代表派驻工作</w:t>
            </w:r>
            <w:r>
              <w:rPr>
                <w:rFonts w:ascii="宋体" w:hAnsi="宋体" w:hint="eastAsia"/>
                <w:sz w:val="18"/>
                <w:szCs w:val="18"/>
              </w:rPr>
              <w:lastRenderedPageBreak/>
              <w:t>方案》</w:t>
            </w:r>
          </w:p>
        </w:tc>
      </w:tr>
      <w:tr w:rsidR="00E32C35" w:rsidTr="00544D48">
        <w:trPr>
          <w:gridAfter w:val="1"/>
          <w:wAfter w:w="146" w:type="dxa"/>
          <w:trHeight w:val="930"/>
        </w:trPr>
        <w:tc>
          <w:tcPr>
            <w:tcW w:w="0" w:type="auto"/>
            <w:gridSpan w:val="2"/>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128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数量指标</w:t>
            </w:r>
          </w:p>
        </w:tc>
        <w:tc>
          <w:tcPr>
            <w:tcW w:w="142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 xml:space="preserve">制作印刷惠企政策宣传口袋书数量 </w:t>
            </w:r>
          </w:p>
        </w:tc>
        <w:tc>
          <w:tcPr>
            <w:tcW w:w="182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 xml:space="preserve">制作印刷惠企政策宣传口袋书数量 制作印刷惠企政策宣传口袋书数量 </w:t>
            </w:r>
          </w:p>
        </w:tc>
        <w:tc>
          <w:tcPr>
            <w:tcW w:w="138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350以上为优；0-350为良好</w:t>
            </w:r>
          </w:p>
        </w:tc>
        <w:tc>
          <w:tcPr>
            <w:tcW w:w="86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w:t>
            </w:r>
          </w:p>
        </w:tc>
        <w:tc>
          <w:tcPr>
            <w:tcW w:w="820" w:type="dxa"/>
            <w:gridSpan w:val="2"/>
            <w:tcBorders>
              <w:top w:val="nil"/>
              <w:left w:val="nil"/>
              <w:bottom w:val="single" w:sz="4" w:space="0" w:color="auto"/>
              <w:right w:val="single" w:sz="4" w:space="0" w:color="auto"/>
            </w:tcBorders>
            <w:hideMark/>
          </w:tcPr>
          <w:p w:rsidR="00E32C35" w:rsidRDefault="00E32C35">
            <w:pPr>
              <w:jc w:val="right"/>
              <w:rPr>
                <w:rFonts w:ascii="宋体" w:hAnsi="宋体" w:cs="宋体"/>
                <w:sz w:val="18"/>
                <w:szCs w:val="18"/>
              </w:rPr>
            </w:pPr>
            <w:r>
              <w:rPr>
                <w:rFonts w:ascii="宋体" w:hAnsi="宋体" w:hint="eastAsia"/>
                <w:sz w:val="18"/>
                <w:szCs w:val="18"/>
              </w:rPr>
              <w:t>700.00</w:t>
            </w:r>
          </w:p>
        </w:tc>
        <w:tc>
          <w:tcPr>
            <w:tcW w:w="132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本</w:t>
            </w:r>
          </w:p>
        </w:tc>
        <w:tc>
          <w:tcPr>
            <w:tcW w:w="160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《政府工作服务站设立及政府服务代表派驻工作方案》</w:t>
            </w:r>
          </w:p>
        </w:tc>
      </w:tr>
      <w:tr w:rsidR="00E32C35" w:rsidTr="00544D48">
        <w:trPr>
          <w:gridAfter w:val="1"/>
          <w:wAfter w:w="146" w:type="dxa"/>
          <w:trHeight w:val="615"/>
        </w:trPr>
        <w:tc>
          <w:tcPr>
            <w:tcW w:w="0" w:type="auto"/>
            <w:gridSpan w:val="2"/>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128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数量指标</w:t>
            </w:r>
          </w:p>
        </w:tc>
        <w:tc>
          <w:tcPr>
            <w:tcW w:w="142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制作印刷调研、宣传用明白纸数量</w:t>
            </w:r>
          </w:p>
        </w:tc>
        <w:tc>
          <w:tcPr>
            <w:tcW w:w="182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制作印刷调研、宣传用明白纸数量</w:t>
            </w:r>
          </w:p>
        </w:tc>
        <w:tc>
          <w:tcPr>
            <w:tcW w:w="138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350以上为优；0-350为良好</w:t>
            </w:r>
          </w:p>
        </w:tc>
        <w:tc>
          <w:tcPr>
            <w:tcW w:w="86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w:t>
            </w:r>
          </w:p>
        </w:tc>
        <w:tc>
          <w:tcPr>
            <w:tcW w:w="820" w:type="dxa"/>
            <w:gridSpan w:val="2"/>
            <w:tcBorders>
              <w:top w:val="nil"/>
              <w:left w:val="nil"/>
              <w:bottom w:val="single" w:sz="4" w:space="0" w:color="auto"/>
              <w:right w:val="single" w:sz="4" w:space="0" w:color="auto"/>
            </w:tcBorders>
            <w:hideMark/>
          </w:tcPr>
          <w:p w:rsidR="00E32C35" w:rsidRDefault="00E32C35">
            <w:pPr>
              <w:jc w:val="right"/>
              <w:rPr>
                <w:rFonts w:ascii="宋体" w:hAnsi="宋体" w:cs="宋体"/>
                <w:sz w:val="18"/>
                <w:szCs w:val="18"/>
              </w:rPr>
            </w:pPr>
            <w:r>
              <w:rPr>
                <w:rFonts w:ascii="宋体" w:hAnsi="宋体" w:hint="eastAsia"/>
                <w:sz w:val="18"/>
                <w:szCs w:val="18"/>
              </w:rPr>
              <w:t>700.00</w:t>
            </w:r>
          </w:p>
        </w:tc>
        <w:tc>
          <w:tcPr>
            <w:tcW w:w="132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本</w:t>
            </w:r>
          </w:p>
        </w:tc>
        <w:tc>
          <w:tcPr>
            <w:tcW w:w="160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《政府工作服务站设立及政府服务代表派驻工作方案》</w:t>
            </w:r>
          </w:p>
        </w:tc>
      </w:tr>
      <w:tr w:rsidR="00E32C35" w:rsidTr="00544D48">
        <w:trPr>
          <w:gridAfter w:val="1"/>
          <w:wAfter w:w="146" w:type="dxa"/>
          <w:trHeight w:val="975"/>
        </w:trPr>
        <w:tc>
          <w:tcPr>
            <w:tcW w:w="0" w:type="auto"/>
            <w:gridSpan w:val="2"/>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128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数量指标</w:t>
            </w:r>
          </w:p>
        </w:tc>
        <w:tc>
          <w:tcPr>
            <w:tcW w:w="142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制作印刷政府工作服务站各种牌</w:t>
            </w:r>
          </w:p>
        </w:tc>
        <w:tc>
          <w:tcPr>
            <w:tcW w:w="182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制作印刷政府工作服务站站牌、服务代表名牌、服务代表桌牌、胸牌</w:t>
            </w:r>
          </w:p>
        </w:tc>
        <w:tc>
          <w:tcPr>
            <w:tcW w:w="138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更新及时为优，不及时更新为良好</w:t>
            </w:r>
          </w:p>
        </w:tc>
        <w:tc>
          <w:tcPr>
            <w:tcW w:w="86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文字描述</w:t>
            </w:r>
          </w:p>
        </w:tc>
        <w:tc>
          <w:tcPr>
            <w:tcW w:w="820" w:type="dxa"/>
            <w:gridSpan w:val="2"/>
            <w:tcBorders>
              <w:top w:val="nil"/>
              <w:left w:val="nil"/>
              <w:bottom w:val="single" w:sz="4" w:space="0" w:color="auto"/>
              <w:right w:val="single" w:sz="4" w:space="0" w:color="auto"/>
            </w:tcBorders>
            <w:hideMark/>
          </w:tcPr>
          <w:p w:rsidR="00E32C35" w:rsidRDefault="00E32C35">
            <w:pPr>
              <w:jc w:val="right"/>
              <w:rPr>
                <w:rFonts w:ascii="宋体" w:hAnsi="宋体" w:cs="宋体"/>
                <w:sz w:val="18"/>
                <w:szCs w:val="18"/>
              </w:rPr>
            </w:pPr>
            <w:r>
              <w:rPr>
                <w:rFonts w:ascii="宋体" w:hAnsi="宋体" w:hint="eastAsia"/>
                <w:sz w:val="18"/>
                <w:szCs w:val="18"/>
              </w:rPr>
              <w:t xml:space="preserve">　</w:t>
            </w:r>
          </w:p>
        </w:tc>
        <w:tc>
          <w:tcPr>
            <w:tcW w:w="132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视情况更新</w:t>
            </w:r>
          </w:p>
        </w:tc>
        <w:tc>
          <w:tcPr>
            <w:tcW w:w="160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《政府工作服务站设立及政府服务代表派驻工作方案</w:t>
            </w:r>
          </w:p>
        </w:tc>
      </w:tr>
      <w:tr w:rsidR="00E32C35" w:rsidTr="00544D48">
        <w:trPr>
          <w:gridAfter w:val="1"/>
          <w:wAfter w:w="146" w:type="dxa"/>
          <w:trHeight w:val="795"/>
        </w:trPr>
        <w:tc>
          <w:tcPr>
            <w:tcW w:w="0" w:type="auto"/>
            <w:gridSpan w:val="2"/>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128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质量指标</w:t>
            </w:r>
          </w:p>
        </w:tc>
        <w:tc>
          <w:tcPr>
            <w:tcW w:w="142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政府工作服务站服务代表进驻率</w:t>
            </w:r>
          </w:p>
        </w:tc>
        <w:tc>
          <w:tcPr>
            <w:tcW w:w="182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政府工作服务站服务代表进驻率</w:t>
            </w:r>
          </w:p>
        </w:tc>
        <w:tc>
          <w:tcPr>
            <w:tcW w:w="138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大于80%为优，小于80%为良好</w:t>
            </w:r>
          </w:p>
        </w:tc>
        <w:tc>
          <w:tcPr>
            <w:tcW w:w="86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w:t>
            </w:r>
          </w:p>
        </w:tc>
        <w:tc>
          <w:tcPr>
            <w:tcW w:w="820" w:type="dxa"/>
            <w:gridSpan w:val="2"/>
            <w:tcBorders>
              <w:top w:val="nil"/>
              <w:left w:val="nil"/>
              <w:bottom w:val="single" w:sz="4" w:space="0" w:color="auto"/>
              <w:right w:val="single" w:sz="4" w:space="0" w:color="auto"/>
            </w:tcBorders>
            <w:hideMark/>
          </w:tcPr>
          <w:p w:rsidR="00E32C35" w:rsidRDefault="00E32C35">
            <w:pPr>
              <w:jc w:val="right"/>
              <w:rPr>
                <w:rFonts w:ascii="宋体" w:hAnsi="宋体" w:cs="宋体"/>
                <w:sz w:val="18"/>
                <w:szCs w:val="18"/>
              </w:rPr>
            </w:pPr>
            <w:r>
              <w:rPr>
                <w:rFonts w:ascii="宋体" w:hAnsi="宋体" w:hint="eastAsia"/>
                <w:sz w:val="18"/>
                <w:szCs w:val="18"/>
              </w:rPr>
              <w:t>80.00</w:t>
            </w:r>
          </w:p>
        </w:tc>
        <w:tc>
          <w:tcPr>
            <w:tcW w:w="132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w:t>
            </w:r>
          </w:p>
        </w:tc>
        <w:tc>
          <w:tcPr>
            <w:tcW w:w="160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《政府工作服务站设立及政府服务代表派驻工作方案》</w:t>
            </w:r>
          </w:p>
        </w:tc>
      </w:tr>
      <w:tr w:rsidR="00E32C35" w:rsidTr="00544D48">
        <w:trPr>
          <w:gridAfter w:val="1"/>
          <w:wAfter w:w="146" w:type="dxa"/>
          <w:trHeight w:val="660"/>
        </w:trPr>
        <w:tc>
          <w:tcPr>
            <w:tcW w:w="0" w:type="auto"/>
            <w:gridSpan w:val="2"/>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12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质量指标</w:t>
            </w:r>
          </w:p>
        </w:tc>
        <w:tc>
          <w:tcPr>
            <w:tcW w:w="142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企业反映问题办结率</w:t>
            </w:r>
          </w:p>
        </w:tc>
        <w:tc>
          <w:tcPr>
            <w:tcW w:w="182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企业反映问题办结率</w:t>
            </w:r>
          </w:p>
        </w:tc>
        <w:tc>
          <w:tcPr>
            <w:tcW w:w="13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大于80%为优，小于80%为良好</w:t>
            </w:r>
          </w:p>
        </w:tc>
        <w:tc>
          <w:tcPr>
            <w:tcW w:w="86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w:t>
            </w:r>
          </w:p>
        </w:tc>
        <w:tc>
          <w:tcPr>
            <w:tcW w:w="820" w:type="dxa"/>
            <w:gridSpan w:val="2"/>
            <w:tcBorders>
              <w:top w:val="nil"/>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80.00</w:t>
            </w:r>
          </w:p>
        </w:tc>
        <w:tc>
          <w:tcPr>
            <w:tcW w:w="132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w:t>
            </w:r>
          </w:p>
        </w:tc>
        <w:tc>
          <w:tcPr>
            <w:tcW w:w="160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企业发展服务中心职能</w:t>
            </w:r>
          </w:p>
        </w:tc>
      </w:tr>
      <w:tr w:rsidR="00E32C35" w:rsidTr="00544D48">
        <w:trPr>
          <w:gridAfter w:val="1"/>
          <w:wAfter w:w="146" w:type="dxa"/>
          <w:trHeight w:val="600"/>
        </w:trPr>
        <w:tc>
          <w:tcPr>
            <w:tcW w:w="0" w:type="auto"/>
            <w:gridSpan w:val="2"/>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12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时效指标</w:t>
            </w:r>
          </w:p>
        </w:tc>
        <w:tc>
          <w:tcPr>
            <w:tcW w:w="142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企业反映问题处理时间</w:t>
            </w:r>
          </w:p>
        </w:tc>
        <w:tc>
          <w:tcPr>
            <w:tcW w:w="182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企业反映问题处理时间</w:t>
            </w:r>
          </w:p>
        </w:tc>
        <w:tc>
          <w:tcPr>
            <w:tcW w:w="13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是否及时处理</w:t>
            </w:r>
          </w:p>
        </w:tc>
        <w:tc>
          <w:tcPr>
            <w:tcW w:w="86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文字描述</w:t>
            </w:r>
          </w:p>
        </w:tc>
        <w:tc>
          <w:tcPr>
            <w:tcW w:w="820" w:type="dxa"/>
            <w:gridSpan w:val="2"/>
            <w:tcBorders>
              <w:top w:val="nil"/>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 xml:space="preserve">　</w:t>
            </w:r>
          </w:p>
        </w:tc>
        <w:tc>
          <w:tcPr>
            <w:tcW w:w="132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分情况转办、领办或代办</w:t>
            </w:r>
          </w:p>
        </w:tc>
        <w:tc>
          <w:tcPr>
            <w:tcW w:w="160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企业发展服务中心职能</w:t>
            </w:r>
          </w:p>
        </w:tc>
      </w:tr>
      <w:tr w:rsidR="00E32C35" w:rsidTr="00544D48">
        <w:trPr>
          <w:gridAfter w:val="1"/>
          <w:wAfter w:w="146" w:type="dxa"/>
          <w:trHeight w:val="600"/>
        </w:trPr>
        <w:tc>
          <w:tcPr>
            <w:tcW w:w="0" w:type="auto"/>
            <w:gridSpan w:val="2"/>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12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成本指标</w:t>
            </w:r>
          </w:p>
        </w:tc>
        <w:tc>
          <w:tcPr>
            <w:tcW w:w="142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和社会平均成本的比较</w:t>
            </w:r>
          </w:p>
        </w:tc>
        <w:tc>
          <w:tcPr>
            <w:tcW w:w="182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和社会平均成本的比较</w:t>
            </w:r>
          </w:p>
        </w:tc>
        <w:tc>
          <w:tcPr>
            <w:tcW w:w="13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是否控制成本</w:t>
            </w:r>
          </w:p>
        </w:tc>
        <w:tc>
          <w:tcPr>
            <w:tcW w:w="86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文字描述</w:t>
            </w:r>
          </w:p>
        </w:tc>
        <w:tc>
          <w:tcPr>
            <w:tcW w:w="820" w:type="dxa"/>
            <w:gridSpan w:val="2"/>
            <w:tcBorders>
              <w:top w:val="nil"/>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 xml:space="preserve">　</w:t>
            </w:r>
          </w:p>
        </w:tc>
        <w:tc>
          <w:tcPr>
            <w:tcW w:w="132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成本控制</w:t>
            </w:r>
          </w:p>
        </w:tc>
        <w:tc>
          <w:tcPr>
            <w:tcW w:w="160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企业发展服务中心职能</w:t>
            </w:r>
          </w:p>
        </w:tc>
      </w:tr>
      <w:tr w:rsidR="00E32C35" w:rsidTr="00544D48">
        <w:trPr>
          <w:gridAfter w:val="1"/>
          <w:wAfter w:w="146" w:type="dxa"/>
          <w:trHeight w:val="600"/>
        </w:trPr>
        <w:tc>
          <w:tcPr>
            <w:tcW w:w="940" w:type="dxa"/>
            <w:gridSpan w:val="2"/>
            <w:vMerge w:val="restart"/>
            <w:tcBorders>
              <w:top w:val="nil"/>
              <w:left w:val="single" w:sz="4" w:space="0" w:color="auto"/>
              <w:bottom w:val="single" w:sz="4" w:space="0" w:color="auto"/>
              <w:right w:val="single" w:sz="4" w:space="0" w:color="auto"/>
            </w:tcBorders>
            <w:vAlign w:val="center"/>
            <w:hideMark/>
          </w:tcPr>
          <w:p w:rsidR="00E32C35" w:rsidRDefault="00E32C35">
            <w:pPr>
              <w:jc w:val="center"/>
              <w:rPr>
                <w:rFonts w:ascii="Microsoft Sans Serif" w:hAnsi="Microsoft Sans Serif" w:cs="Microsoft Sans Serif"/>
                <w:b/>
                <w:bCs/>
                <w:sz w:val="18"/>
                <w:szCs w:val="18"/>
              </w:rPr>
            </w:pPr>
            <w:r>
              <w:rPr>
                <w:rFonts w:ascii="宋体" w:hAnsi="宋体" w:cs="Microsoft Sans Serif"/>
                <w:b/>
                <w:bCs/>
                <w:sz w:val="18"/>
                <w:szCs w:val="18"/>
              </w:rPr>
              <w:lastRenderedPageBreak/>
              <w:t>效益指标</w:t>
            </w:r>
          </w:p>
        </w:tc>
        <w:tc>
          <w:tcPr>
            <w:tcW w:w="128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可持续影响指标</w:t>
            </w:r>
          </w:p>
        </w:tc>
        <w:tc>
          <w:tcPr>
            <w:tcW w:w="142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创造良好营商环境</w:t>
            </w:r>
          </w:p>
        </w:tc>
        <w:tc>
          <w:tcPr>
            <w:tcW w:w="182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创造良好营商环境</w:t>
            </w:r>
          </w:p>
        </w:tc>
        <w:tc>
          <w:tcPr>
            <w:tcW w:w="138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是否履职</w:t>
            </w:r>
          </w:p>
        </w:tc>
        <w:tc>
          <w:tcPr>
            <w:tcW w:w="86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文字描述</w:t>
            </w:r>
          </w:p>
        </w:tc>
        <w:tc>
          <w:tcPr>
            <w:tcW w:w="820" w:type="dxa"/>
            <w:gridSpan w:val="2"/>
            <w:tcBorders>
              <w:top w:val="nil"/>
              <w:left w:val="nil"/>
              <w:bottom w:val="single" w:sz="4" w:space="0" w:color="auto"/>
              <w:right w:val="single" w:sz="4" w:space="0" w:color="auto"/>
            </w:tcBorders>
            <w:hideMark/>
          </w:tcPr>
          <w:p w:rsidR="00E32C35" w:rsidRDefault="00E32C35">
            <w:pPr>
              <w:jc w:val="right"/>
              <w:rPr>
                <w:rFonts w:ascii="宋体" w:hAnsi="宋体" w:cs="宋体"/>
                <w:sz w:val="18"/>
                <w:szCs w:val="18"/>
              </w:rPr>
            </w:pPr>
            <w:r>
              <w:rPr>
                <w:rFonts w:ascii="宋体" w:hAnsi="宋体" w:hint="eastAsia"/>
                <w:sz w:val="18"/>
                <w:szCs w:val="18"/>
              </w:rPr>
              <w:t xml:space="preserve">　</w:t>
            </w:r>
          </w:p>
        </w:tc>
        <w:tc>
          <w:tcPr>
            <w:tcW w:w="1320" w:type="dxa"/>
            <w:gridSpan w:val="2"/>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创造良好营商环境</w:t>
            </w:r>
          </w:p>
        </w:tc>
        <w:tc>
          <w:tcPr>
            <w:tcW w:w="1600"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企业发展服务中心职能</w:t>
            </w:r>
          </w:p>
        </w:tc>
      </w:tr>
      <w:tr w:rsidR="00E32C35" w:rsidTr="00544D48">
        <w:trPr>
          <w:gridAfter w:val="1"/>
          <w:wAfter w:w="146" w:type="dxa"/>
          <w:trHeight w:val="600"/>
        </w:trPr>
        <w:tc>
          <w:tcPr>
            <w:tcW w:w="0" w:type="auto"/>
            <w:gridSpan w:val="2"/>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12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经济效益指标</w:t>
            </w:r>
          </w:p>
        </w:tc>
        <w:tc>
          <w:tcPr>
            <w:tcW w:w="142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为高新区招商引资提供便利</w:t>
            </w:r>
          </w:p>
        </w:tc>
        <w:tc>
          <w:tcPr>
            <w:tcW w:w="182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为高新区招商引资提供便利</w:t>
            </w:r>
          </w:p>
        </w:tc>
        <w:tc>
          <w:tcPr>
            <w:tcW w:w="13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是否履职</w:t>
            </w:r>
          </w:p>
        </w:tc>
        <w:tc>
          <w:tcPr>
            <w:tcW w:w="86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文字描述</w:t>
            </w:r>
          </w:p>
        </w:tc>
        <w:tc>
          <w:tcPr>
            <w:tcW w:w="820" w:type="dxa"/>
            <w:gridSpan w:val="2"/>
            <w:tcBorders>
              <w:top w:val="nil"/>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 xml:space="preserve">　</w:t>
            </w:r>
          </w:p>
        </w:tc>
        <w:tc>
          <w:tcPr>
            <w:tcW w:w="132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为高新区招商引资提供便利</w:t>
            </w:r>
          </w:p>
        </w:tc>
        <w:tc>
          <w:tcPr>
            <w:tcW w:w="160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企业发展服务中心职能</w:t>
            </w:r>
          </w:p>
        </w:tc>
      </w:tr>
      <w:tr w:rsidR="00E32C35" w:rsidTr="00544D48">
        <w:trPr>
          <w:gridAfter w:val="1"/>
          <w:wAfter w:w="146" w:type="dxa"/>
          <w:trHeight w:val="720"/>
        </w:trPr>
        <w:tc>
          <w:tcPr>
            <w:tcW w:w="0" w:type="auto"/>
            <w:gridSpan w:val="2"/>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12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社会效益指标</w:t>
            </w:r>
          </w:p>
        </w:tc>
        <w:tc>
          <w:tcPr>
            <w:tcW w:w="142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提升高新区政府服务企业能力</w:t>
            </w:r>
          </w:p>
        </w:tc>
        <w:tc>
          <w:tcPr>
            <w:tcW w:w="182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提升高新区政府服务企业能力</w:t>
            </w:r>
          </w:p>
        </w:tc>
        <w:tc>
          <w:tcPr>
            <w:tcW w:w="13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是否履职</w:t>
            </w:r>
          </w:p>
        </w:tc>
        <w:tc>
          <w:tcPr>
            <w:tcW w:w="86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文字描述</w:t>
            </w:r>
          </w:p>
        </w:tc>
        <w:tc>
          <w:tcPr>
            <w:tcW w:w="820" w:type="dxa"/>
            <w:gridSpan w:val="2"/>
            <w:tcBorders>
              <w:top w:val="nil"/>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 xml:space="preserve">　</w:t>
            </w:r>
          </w:p>
        </w:tc>
        <w:tc>
          <w:tcPr>
            <w:tcW w:w="132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提升高新区政府服务企业能力</w:t>
            </w:r>
          </w:p>
        </w:tc>
        <w:tc>
          <w:tcPr>
            <w:tcW w:w="160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企业发展服务中心职能</w:t>
            </w:r>
          </w:p>
        </w:tc>
      </w:tr>
      <w:tr w:rsidR="00E32C35" w:rsidTr="00544D48">
        <w:trPr>
          <w:gridAfter w:val="1"/>
          <w:wAfter w:w="146" w:type="dxa"/>
          <w:trHeight w:val="600"/>
        </w:trPr>
        <w:tc>
          <w:tcPr>
            <w:tcW w:w="0" w:type="auto"/>
            <w:gridSpan w:val="2"/>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12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生态效益指标</w:t>
            </w:r>
          </w:p>
        </w:tc>
        <w:tc>
          <w:tcPr>
            <w:tcW w:w="142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对区域生态改善</w:t>
            </w:r>
          </w:p>
        </w:tc>
        <w:tc>
          <w:tcPr>
            <w:tcW w:w="182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对区域生态改善</w:t>
            </w:r>
          </w:p>
        </w:tc>
        <w:tc>
          <w:tcPr>
            <w:tcW w:w="13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是否履职</w:t>
            </w:r>
          </w:p>
        </w:tc>
        <w:tc>
          <w:tcPr>
            <w:tcW w:w="86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文字描述</w:t>
            </w:r>
          </w:p>
        </w:tc>
        <w:tc>
          <w:tcPr>
            <w:tcW w:w="820" w:type="dxa"/>
            <w:gridSpan w:val="2"/>
            <w:tcBorders>
              <w:top w:val="nil"/>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 xml:space="preserve">　</w:t>
            </w:r>
          </w:p>
        </w:tc>
        <w:tc>
          <w:tcPr>
            <w:tcW w:w="132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对区域生态改善</w:t>
            </w:r>
          </w:p>
        </w:tc>
        <w:tc>
          <w:tcPr>
            <w:tcW w:w="160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企业发展服务中心职能</w:t>
            </w:r>
          </w:p>
        </w:tc>
      </w:tr>
      <w:tr w:rsidR="00E32C35" w:rsidTr="00544D48">
        <w:trPr>
          <w:gridAfter w:val="1"/>
          <w:wAfter w:w="146" w:type="dxa"/>
          <w:trHeight w:val="600"/>
        </w:trPr>
        <w:tc>
          <w:tcPr>
            <w:tcW w:w="940" w:type="dxa"/>
            <w:gridSpan w:val="2"/>
            <w:tcBorders>
              <w:top w:val="nil"/>
              <w:left w:val="single" w:sz="4" w:space="0" w:color="auto"/>
              <w:bottom w:val="single" w:sz="4" w:space="0" w:color="auto"/>
              <w:right w:val="single" w:sz="4" w:space="0" w:color="auto"/>
            </w:tcBorders>
            <w:vAlign w:val="center"/>
            <w:hideMark/>
          </w:tcPr>
          <w:p w:rsidR="00E32C35" w:rsidRDefault="00E32C35">
            <w:pPr>
              <w:jc w:val="center"/>
              <w:rPr>
                <w:rFonts w:ascii="Microsoft Sans Serif" w:hAnsi="Microsoft Sans Serif" w:cs="Microsoft Sans Serif"/>
                <w:b/>
                <w:bCs/>
                <w:sz w:val="18"/>
                <w:szCs w:val="18"/>
              </w:rPr>
            </w:pPr>
            <w:r>
              <w:rPr>
                <w:rFonts w:ascii="宋体" w:hAnsi="宋体" w:cs="Microsoft Sans Serif"/>
                <w:b/>
                <w:bCs/>
                <w:sz w:val="18"/>
                <w:szCs w:val="18"/>
              </w:rPr>
              <w:t>满意度指标</w:t>
            </w:r>
          </w:p>
        </w:tc>
        <w:tc>
          <w:tcPr>
            <w:tcW w:w="12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服务对象满意度指标</w:t>
            </w:r>
          </w:p>
        </w:tc>
        <w:tc>
          <w:tcPr>
            <w:tcW w:w="142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服务对象满意率</w:t>
            </w:r>
          </w:p>
        </w:tc>
        <w:tc>
          <w:tcPr>
            <w:tcW w:w="182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服务对象满意率</w:t>
            </w:r>
          </w:p>
        </w:tc>
        <w:tc>
          <w:tcPr>
            <w:tcW w:w="138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大于80%为优，小于80%为良好</w:t>
            </w:r>
          </w:p>
        </w:tc>
        <w:tc>
          <w:tcPr>
            <w:tcW w:w="86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w:t>
            </w:r>
          </w:p>
        </w:tc>
        <w:tc>
          <w:tcPr>
            <w:tcW w:w="820" w:type="dxa"/>
            <w:gridSpan w:val="2"/>
            <w:tcBorders>
              <w:top w:val="nil"/>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80.00</w:t>
            </w:r>
          </w:p>
        </w:tc>
        <w:tc>
          <w:tcPr>
            <w:tcW w:w="1320" w:type="dxa"/>
            <w:gridSpan w:val="2"/>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w:t>
            </w:r>
          </w:p>
        </w:tc>
        <w:tc>
          <w:tcPr>
            <w:tcW w:w="1600"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根据反馈</w:t>
            </w:r>
          </w:p>
        </w:tc>
      </w:tr>
    </w:tbl>
    <w:p w:rsidR="00E32C35" w:rsidRDefault="00E32C35" w:rsidP="00E32C35">
      <w:pPr>
        <w:rPr>
          <w:rFonts w:ascii="Calibri" w:hAnsi="Calibri"/>
          <w:szCs w:val="21"/>
        </w:rPr>
      </w:pPr>
      <w:r>
        <w:t xml:space="preserve"> </w:t>
      </w:r>
    </w:p>
    <w:p w:rsidR="00E32C35" w:rsidRDefault="00E32C35" w:rsidP="00E32C35">
      <w:pPr>
        <w:adjustRightInd w:val="0"/>
        <w:snapToGrid w:val="0"/>
        <w:spacing w:line="570" w:lineRule="exact"/>
        <w:ind w:firstLineChars="200" w:firstLine="883"/>
        <w:rPr>
          <w:rFonts w:ascii="黑体" w:eastAsia="黑体" w:hAnsi="黑体"/>
          <w:b/>
          <w:bCs/>
          <w:sz w:val="44"/>
          <w:szCs w:val="44"/>
        </w:rPr>
      </w:pPr>
    </w:p>
    <w:p w:rsidR="00E32C35" w:rsidRDefault="00E32C35" w:rsidP="00E32C35">
      <w:pPr>
        <w:adjustRightInd w:val="0"/>
        <w:snapToGrid w:val="0"/>
        <w:spacing w:line="570" w:lineRule="exact"/>
        <w:ind w:firstLineChars="200" w:firstLine="883"/>
        <w:rPr>
          <w:rFonts w:ascii="黑体" w:eastAsia="黑体" w:hAnsi="黑体"/>
          <w:b/>
          <w:bCs/>
          <w:sz w:val="44"/>
          <w:szCs w:val="44"/>
        </w:rPr>
      </w:pPr>
    </w:p>
    <w:p w:rsidR="00E32C35" w:rsidRDefault="00E32C35" w:rsidP="00E32C35">
      <w:pPr>
        <w:adjustRightInd w:val="0"/>
        <w:snapToGrid w:val="0"/>
        <w:spacing w:line="570" w:lineRule="exact"/>
        <w:ind w:firstLineChars="200" w:firstLine="883"/>
        <w:rPr>
          <w:rFonts w:ascii="黑体" w:eastAsia="黑体" w:hAnsi="黑体"/>
          <w:b/>
          <w:bCs/>
          <w:sz w:val="44"/>
          <w:szCs w:val="44"/>
        </w:rPr>
      </w:pPr>
    </w:p>
    <w:p w:rsidR="00E32C35" w:rsidRDefault="00E32C35" w:rsidP="00E32C35">
      <w:pPr>
        <w:adjustRightInd w:val="0"/>
        <w:snapToGrid w:val="0"/>
        <w:spacing w:line="570" w:lineRule="exact"/>
        <w:ind w:firstLineChars="200" w:firstLine="883"/>
        <w:rPr>
          <w:rFonts w:ascii="黑体" w:eastAsia="黑体" w:hAnsi="黑体"/>
          <w:b/>
          <w:bCs/>
          <w:sz w:val="44"/>
          <w:szCs w:val="44"/>
        </w:rPr>
      </w:pPr>
    </w:p>
    <w:p w:rsidR="00E32C35" w:rsidRDefault="00E32C35" w:rsidP="00E32C35">
      <w:pPr>
        <w:adjustRightInd w:val="0"/>
        <w:snapToGrid w:val="0"/>
        <w:spacing w:line="570" w:lineRule="exact"/>
        <w:ind w:firstLineChars="200" w:firstLine="640"/>
        <w:rPr>
          <w:rFonts w:ascii="仿宋" w:eastAsia="仿宋" w:hAnsi="仿宋"/>
          <w:sz w:val="32"/>
          <w:szCs w:val="32"/>
        </w:rPr>
      </w:pPr>
    </w:p>
    <w:p w:rsidR="00E32C35" w:rsidRDefault="00E32C35" w:rsidP="00E32C35">
      <w:pPr>
        <w:pStyle w:val="a8"/>
        <w:jc w:val="both"/>
        <w:rPr>
          <w:rFonts w:ascii="Cambria" w:hAnsi="Cambria"/>
          <w:kern w:val="0"/>
        </w:rPr>
      </w:pPr>
      <w:r>
        <w:rPr>
          <w:rFonts w:hint="eastAsia"/>
        </w:rPr>
        <w:t xml:space="preserve"> </w:t>
      </w:r>
    </w:p>
    <w:tbl>
      <w:tblPr>
        <w:tblW w:w="11800" w:type="dxa"/>
        <w:tblInd w:w="135" w:type="dxa"/>
        <w:tblLook w:val="04A0"/>
      </w:tblPr>
      <w:tblGrid>
        <w:gridCol w:w="797"/>
        <w:gridCol w:w="876"/>
        <w:gridCol w:w="1811"/>
        <w:gridCol w:w="1751"/>
        <w:gridCol w:w="2087"/>
        <w:gridCol w:w="499"/>
        <w:gridCol w:w="680"/>
        <w:gridCol w:w="578"/>
        <w:gridCol w:w="2721"/>
      </w:tblGrid>
      <w:tr w:rsidR="00E32C35" w:rsidTr="00FE678C">
        <w:trPr>
          <w:trHeight w:val="561"/>
        </w:trPr>
        <w:tc>
          <w:tcPr>
            <w:tcW w:w="11800" w:type="dxa"/>
            <w:gridSpan w:val="9"/>
            <w:tcBorders>
              <w:top w:val="single" w:sz="4" w:space="0" w:color="auto"/>
              <w:left w:val="single" w:sz="4" w:space="0" w:color="auto"/>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b/>
                <w:sz w:val="32"/>
                <w:szCs w:val="32"/>
              </w:rPr>
            </w:pPr>
            <w:r>
              <w:rPr>
                <w:rFonts w:ascii="宋体" w:hAnsi="宋体" w:hint="eastAsia"/>
                <w:b/>
                <w:sz w:val="32"/>
                <w:szCs w:val="32"/>
              </w:rPr>
              <w:lastRenderedPageBreak/>
              <w:t xml:space="preserve">　京津冀协同发展驻京办公室工作专项绩效目标表</w:t>
            </w:r>
          </w:p>
        </w:tc>
      </w:tr>
      <w:tr w:rsidR="00E32C35" w:rsidTr="00E32C35">
        <w:trPr>
          <w:trHeight w:val="495"/>
        </w:trPr>
        <w:tc>
          <w:tcPr>
            <w:tcW w:w="7322" w:type="dxa"/>
            <w:gridSpan w:val="5"/>
            <w:tcBorders>
              <w:top w:val="single" w:sz="4" w:space="0" w:color="auto"/>
              <w:left w:val="single" w:sz="4" w:space="0" w:color="auto"/>
              <w:bottom w:val="single" w:sz="4" w:space="0" w:color="auto"/>
              <w:right w:val="single" w:sz="4" w:space="0" w:color="auto"/>
            </w:tcBorders>
            <w:shd w:val="clear" w:color="auto" w:fill="E4ECF7"/>
            <w:vAlign w:val="center"/>
            <w:hideMark/>
          </w:tcPr>
          <w:p w:rsidR="00E32C35" w:rsidRDefault="00E32C35">
            <w:pPr>
              <w:jc w:val="left"/>
              <w:rPr>
                <w:rFonts w:ascii="宋体" w:hAnsi="宋体" w:cs="宋体"/>
                <w:sz w:val="18"/>
                <w:szCs w:val="18"/>
              </w:rPr>
            </w:pPr>
            <w:r>
              <w:rPr>
                <w:rFonts w:ascii="宋体" w:hAnsi="宋体" w:hint="eastAsia"/>
                <w:sz w:val="18"/>
                <w:szCs w:val="18"/>
              </w:rPr>
              <w:t>项目编码及名称：[13081121SIOPZVZGVHEFL]京津冀协同发展驻京办公室工作专项</w:t>
            </w:r>
          </w:p>
        </w:tc>
        <w:tc>
          <w:tcPr>
            <w:tcW w:w="1179" w:type="dxa"/>
            <w:gridSpan w:val="2"/>
            <w:tcBorders>
              <w:top w:val="single" w:sz="4" w:space="0" w:color="auto"/>
              <w:left w:val="nil"/>
              <w:bottom w:val="single" w:sz="4" w:space="0" w:color="auto"/>
              <w:right w:val="single" w:sz="4" w:space="0" w:color="auto"/>
            </w:tcBorders>
            <w:shd w:val="clear" w:color="auto" w:fill="E4ECF7"/>
            <w:vAlign w:val="center"/>
            <w:hideMark/>
          </w:tcPr>
          <w:p w:rsidR="00E32C35" w:rsidRDefault="00E32C35">
            <w:pPr>
              <w:jc w:val="right"/>
              <w:rPr>
                <w:rFonts w:ascii="宋体" w:hAnsi="宋体" w:cs="宋体"/>
                <w:sz w:val="18"/>
                <w:szCs w:val="18"/>
              </w:rPr>
            </w:pPr>
            <w:r>
              <w:rPr>
                <w:rFonts w:ascii="宋体" w:hAnsi="宋体" w:hint="eastAsia"/>
                <w:sz w:val="18"/>
                <w:szCs w:val="18"/>
              </w:rPr>
              <w:t>预算年度：2021</w:t>
            </w:r>
          </w:p>
        </w:tc>
        <w:tc>
          <w:tcPr>
            <w:tcW w:w="3299" w:type="dxa"/>
            <w:gridSpan w:val="2"/>
            <w:tcBorders>
              <w:top w:val="single" w:sz="4" w:space="0" w:color="auto"/>
              <w:left w:val="nil"/>
              <w:bottom w:val="single" w:sz="4" w:space="0" w:color="auto"/>
              <w:right w:val="single" w:sz="4" w:space="0" w:color="auto"/>
            </w:tcBorders>
            <w:shd w:val="clear" w:color="auto" w:fill="E4ECF7"/>
            <w:vAlign w:val="center"/>
            <w:hideMark/>
          </w:tcPr>
          <w:p w:rsidR="00E32C35" w:rsidRDefault="00E32C35">
            <w:pPr>
              <w:jc w:val="right"/>
              <w:rPr>
                <w:rFonts w:ascii="宋体" w:hAnsi="宋体" w:cs="宋体"/>
                <w:sz w:val="18"/>
                <w:szCs w:val="18"/>
              </w:rPr>
            </w:pPr>
            <w:r>
              <w:rPr>
                <w:rFonts w:ascii="宋体" w:hAnsi="宋体" w:hint="eastAsia"/>
                <w:sz w:val="18"/>
                <w:szCs w:val="18"/>
              </w:rPr>
              <w:t>金额单位：万元</w:t>
            </w:r>
          </w:p>
        </w:tc>
      </w:tr>
      <w:tr w:rsidR="00E32C35" w:rsidTr="00FE678C">
        <w:trPr>
          <w:trHeight w:val="140"/>
        </w:trPr>
        <w:tc>
          <w:tcPr>
            <w:tcW w:w="797" w:type="dxa"/>
            <w:tcBorders>
              <w:top w:val="nil"/>
              <w:left w:val="single" w:sz="4" w:space="0" w:color="auto"/>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sz w:val="18"/>
                <w:szCs w:val="18"/>
              </w:rPr>
            </w:pPr>
            <w:r>
              <w:rPr>
                <w:rFonts w:ascii="宋体" w:hAnsi="宋体" w:hint="eastAsia"/>
                <w:sz w:val="18"/>
                <w:szCs w:val="18"/>
              </w:rPr>
              <w:t>1</w:t>
            </w:r>
          </w:p>
        </w:tc>
        <w:tc>
          <w:tcPr>
            <w:tcW w:w="876" w:type="dxa"/>
            <w:tcBorders>
              <w:top w:val="nil"/>
              <w:left w:val="nil"/>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sz w:val="18"/>
                <w:szCs w:val="18"/>
              </w:rPr>
            </w:pPr>
            <w:r>
              <w:rPr>
                <w:rFonts w:ascii="宋体" w:hAnsi="宋体" w:hint="eastAsia"/>
                <w:sz w:val="18"/>
                <w:szCs w:val="18"/>
              </w:rPr>
              <w:t>2</w:t>
            </w:r>
          </w:p>
        </w:tc>
        <w:tc>
          <w:tcPr>
            <w:tcW w:w="1811" w:type="dxa"/>
            <w:tcBorders>
              <w:top w:val="nil"/>
              <w:left w:val="nil"/>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sz w:val="18"/>
                <w:szCs w:val="18"/>
              </w:rPr>
            </w:pPr>
            <w:r>
              <w:rPr>
                <w:rFonts w:ascii="宋体" w:hAnsi="宋体" w:hint="eastAsia"/>
                <w:sz w:val="18"/>
                <w:szCs w:val="18"/>
              </w:rPr>
              <w:t>3</w:t>
            </w:r>
          </w:p>
        </w:tc>
        <w:tc>
          <w:tcPr>
            <w:tcW w:w="1751" w:type="dxa"/>
            <w:tcBorders>
              <w:top w:val="nil"/>
              <w:left w:val="nil"/>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sz w:val="18"/>
                <w:szCs w:val="18"/>
              </w:rPr>
            </w:pPr>
            <w:r>
              <w:rPr>
                <w:rFonts w:ascii="宋体" w:hAnsi="宋体" w:hint="eastAsia"/>
                <w:sz w:val="18"/>
                <w:szCs w:val="18"/>
              </w:rPr>
              <w:t>4</w:t>
            </w:r>
          </w:p>
        </w:tc>
        <w:tc>
          <w:tcPr>
            <w:tcW w:w="2087" w:type="dxa"/>
            <w:tcBorders>
              <w:top w:val="nil"/>
              <w:left w:val="nil"/>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sz w:val="18"/>
                <w:szCs w:val="18"/>
              </w:rPr>
            </w:pPr>
            <w:r>
              <w:rPr>
                <w:rFonts w:ascii="宋体" w:hAnsi="宋体" w:hint="eastAsia"/>
                <w:sz w:val="18"/>
                <w:szCs w:val="18"/>
              </w:rPr>
              <w:t>5</w:t>
            </w:r>
          </w:p>
        </w:tc>
        <w:tc>
          <w:tcPr>
            <w:tcW w:w="499" w:type="dxa"/>
            <w:tcBorders>
              <w:top w:val="nil"/>
              <w:left w:val="nil"/>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sz w:val="18"/>
                <w:szCs w:val="18"/>
              </w:rPr>
            </w:pPr>
            <w:r>
              <w:rPr>
                <w:rFonts w:ascii="宋体" w:hAnsi="宋体" w:hint="eastAsia"/>
                <w:sz w:val="18"/>
                <w:szCs w:val="18"/>
              </w:rPr>
              <w:t>6</w:t>
            </w:r>
          </w:p>
        </w:tc>
        <w:tc>
          <w:tcPr>
            <w:tcW w:w="680" w:type="dxa"/>
            <w:tcBorders>
              <w:top w:val="nil"/>
              <w:left w:val="nil"/>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sz w:val="18"/>
                <w:szCs w:val="18"/>
              </w:rPr>
            </w:pPr>
            <w:r>
              <w:rPr>
                <w:rFonts w:ascii="宋体" w:hAnsi="宋体" w:hint="eastAsia"/>
                <w:sz w:val="18"/>
                <w:szCs w:val="18"/>
              </w:rPr>
              <w:t>7</w:t>
            </w:r>
          </w:p>
        </w:tc>
        <w:tc>
          <w:tcPr>
            <w:tcW w:w="578" w:type="dxa"/>
            <w:tcBorders>
              <w:top w:val="nil"/>
              <w:left w:val="nil"/>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sz w:val="18"/>
                <w:szCs w:val="18"/>
              </w:rPr>
            </w:pPr>
            <w:r>
              <w:rPr>
                <w:rFonts w:ascii="宋体" w:hAnsi="宋体" w:hint="eastAsia"/>
                <w:sz w:val="18"/>
                <w:szCs w:val="18"/>
              </w:rPr>
              <w:t>8</w:t>
            </w:r>
          </w:p>
        </w:tc>
        <w:tc>
          <w:tcPr>
            <w:tcW w:w="2721" w:type="dxa"/>
            <w:tcBorders>
              <w:top w:val="nil"/>
              <w:left w:val="nil"/>
              <w:bottom w:val="single" w:sz="4" w:space="0" w:color="auto"/>
              <w:right w:val="single" w:sz="4" w:space="0" w:color="auto"/>
            </w:tcBorders>
            <w:shd w:val="clear" w:color="auto" w:fill="E4ECF7"/>
            <w:vAlign w:val="center"/>
            <w:hideMark/>
          </w:tcPr>
          <w:p w:rsidR="00E32C35" w:rsidRDefault="00E32C35">
            <w:pPr>
              <w:jc w:val="center"/>
              <w:rPr>
                <w:rFonts w:ascii="宋体" w:hAnsi="宋体" w:cs="宋体"/>
                <w:sz w:val="18"/>
                <w:szCs w:val="18"/>
              </w:rPr>
            </w:pPr>
            <w:r>
              <w:rPr>
                <w:rFonts w:ascii="宋体" w:hAnsi="宋体" w:hint="eastAsia"/>
                <w:sz w:val="18"/>
                <w:szCs w:val="18"/>
              </w:rPr>
              <w:t>9</w:t>
            </w:r>
          </w:p>
        </w:tc>
      </w:tr>
      <w:tr w:rsidR="00E32C35" w:rsidTr="00FE678C">
        <w:trPr>
          <w:trHeight w:val="485"/>
        </w:trPr>
        <w:tc>
          <w:tcPr>
            <w:tcW w:w="797" w:type="dxa"/>
            <w:tcBorders>
              <w:top w:val="nil"/>
              <w:left w:val="single" w:sz="4" w:space="0" w:color="auto"/>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项目编码</w:t>
            </w:r>
          </w:p>
        </w:tc>
        <w:tc>
          <w:tcPr>
            <w:tcW w:w="4438" w:type="dxa"/>
            <w:gridSpan w:val="3"/>
            <w:tcBorders>
              <w:top w:val="single" w:sz="4" w:space="0" w:color="auto"/>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13081121SIOPZVZGVHEFL</w:t>
            </w:r>
          </w:p>
        </w:tc>
        <w:tc>
          <w:tcPr>
            <w:tcW w:w="2087" w:type="dxa"/>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项目名称</w:t>
            </w:r>
          </w:p>
        </w:tc>
        <w:tc>
          <w:tcPr>
            <w:tcW w:w="4478" w:type="dxa"/>
            <w:gridSpan w:val="4"/>
            <w:tcBorders>
              <w:top w:val="single" w:sz="4" w:space="0" w:color="auto"/>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京津冀协同发展驻京办公室工作专项</w:t>
            </w:r>
          </w:p>
        </w:tc>
      </w:tr>
      <w:tr w:rsidR="00E32C35" w:rsidTr="00E32C35">
        <w:trPr>
          <w:trHeight w:val="315"/>
        </w:trPr>
        <w:tc>
          <w:tcPr>
            <w:tcW w:w="5235" w:type="dxa"/>
            <w:gridSpan w:val="4"/>
            <w:tcBorders>
              <w:top w:val="single" w:sz="4" w:space="0" w:color="auto"/>
              <w:left w:val="single" w:sz="4" w:space="0" w:color="auto"/>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项目绩效模板</w:t>
            </w:r>
          </w:p>
        </w:tc>
        <w:tc>
          <w:tcPr>
            <w:tcW w:w="6565" w:type="dxa"/>
            <w:gridSpan w:val="5"/>
            <w:tcBorders>
              <w:top w:val="single" w:sz="4" w:space="0" w:color="auto"/>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 xml:space="preserve">　</w:t>
            </w:r>
          </w:p>
        </w:tc>
      </w:tr>
      <w:tr w:rsidR="00E32C35" w:rsidTr="00FE678C">
        <w:trPr>
          <w:trHeight w:val="370"/>
        </w:trPr>
        <w:tc>
          <w:tcPr>
            <w:tcW w:w="797" w:type="dxa"/>
            <w:tcBorders>
              <w:top w:val="nil"/>
              <w:left w:val="single" w:sz="4" w:space="0" w:color="auto"/>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资金用途</w:t>
            </w:r>
          </w:p>
        </w:tc>
        <w:tc>
          <w:tcPr>
            <w:tcW w:w="11003" w:type="dxa"/>
            <w:gridSpan w:val="8"/>
            <w:tcBorders>
              <w:top w:val="single" w:sz="4" w:space="0" w:color="auto"/>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京津冀协同发展驻京办公室工作专项</w:t>
            </w:r>
          </w:p>
        </w:tc>
      </w:tr>
      <w:tr w:rsidR="00E32C35" w:rsidTr="00E32C35">
        <w:trPr>
          <w:trHeight w:val="450"/>
        </w:trPr>
        <w:tc>
          <w:tcPr>
            <w:tcW w:w="797" w:type="dxa"/>
            <w:vMerge w:val="restart"/>
            <w:tcBorders>
              <w:top w:val="nil"/>
              <w:left w:val="single" w:sz="4" w:space="0" w:color="auto"/>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资金支出计划</w:t>
            </w:r>
          </w:p>
        </w:tc>
        <w:tc>
          <w:tcPr>
            <w:tcW w:w="2687" w:type="dxa"/>
            <w:gridSpan w:val="2"/>
            <w:tcBorders>
              <w:top w:val="single" w:sz="4" w:space="0" w:color="auto"/>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3月底</w:t>
            </w:r>
          </w:p>
        </w:tc>
        <w:tc>
          <w:tcPr>
            <w:tcW w:w="3838" w:type="dxa"/>
            <w:gridSpan w:val="2"/>
            <w:tcBorders>
              <w:top w:val="single" w:sz="4" w:space="0" w:color="auto"/>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6月底</w:t>
            </w:r>
          </w:p>
        </w:tc>
        <w:tc>
          <w:tcPr>
            <w:tcW w:w="1179" w:type="dxa"/>
            <w:gridSpan w:val="2"/>
            <w:tcBorders>
              <w:top w:val="single" w:sz="4" w:space="0" w:color="auto"/>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10月底</w:t>
            </w:r>
          </w:p>
        </w:tc>
        <w:tc>
          <w:tcPr>
            <w:tcW w:w="3299" w:type="dxa"/>
            <w:gridSpan w:val="2"/>
            <w:tcBorders>
              <w:top w:val="single" w:sz="4" w:space="0" w:color="auto"/>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12月底</w:t>
            </w:r>
          </w:p>
        </w:tc>
      </w:tr>
      <w:tr w:rsidR="00E32C35" w:rsidTr="00E32C35">
        <w:trPr>
          <w:trHeight w:val="330"/>
        </w:trPr>
        <w:tc>
          <w:tcPr>
            <w:tcW w:w="0" w:type="auto"/>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宋体" w:hAnsi="宋体" w:cs="宋体"/>
                <w:b/>
                <w:bCs/>
                <w:sz w:val="18"/>
                <w:szCs w:val="18"/>
              </w:rPr>
            </w:pPr>
          </w:p>
        </w:tc>
        <w:tc>
          <w:tcPr>
            <w:tcW w:w="2687" w:type="dxa"/>
            <w:gridSpan w:val="2"/>
            <w:tcBorders>
              <w:top w:val="single" w:sz="4" w:space="0" w:color="auto"/>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15</w:t>
            </w:r>
          </w:p>
        </w:tc>
        <w:tc>
          <w:tcPr>
            <w:tcW w:w="3838" w:type="dxa"/>
            <w:gridSpan w:val="2"/>
            <w:tcBorders>
              <w:top w:val="single" w:sz="4" w:space="0" w:color="auto"/>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45</w:t>
            </w:r>
          </w:p>
        </w:tc>
        <w:tc>
          <w:tcPr>
            <w:tcW w:w="1179" w:type="dxa"/>
            <w:gridSpan w:val="2"/>
            <w:tcBorders>
              <w:top w:val="single" w:sz="4" w:space="0" w:color="auto"/>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80</w:t>
            </w:r>
          </w:p>
        </w:tc>
        <w:tc>
          <w:tcPr>
            <w:tcW w:w="3299" w:type="dxa"/>
            <w:gridSpan w:val="2"/>
            <w:tcBorders>
              <w:top w:val="single" w:sz="4" w:space="0" w:color="auto"/>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100</w:t>
            </w:r>
          </w:p>
        </w:tc>
      </w:tr>
      <w:tr w:rsidR="00E32C35" w:rsidTr="00E32C35">
        <w:trPr>
          <w:trHeight w:val="642"/>
        </w:trPr>
        <w:tc>
          <w:tcPr>
            <w:tcW w:w="797" w:type="dxa"/>
            <w:vMerge w:val="restart"/>
            <w:tcBorders>
              <w:top w:val="nil"/>
              <w:left w:val="single" w:sz="4" w:space="0" w:color="auto"/>
              <w:bottom w:val="single" w:sz="4" w:space="0" w:color="auto"/>
              <w:right w:val="single" w:sz="4" w:space="0" w:color="auto"/>
            </w:tcBorders>
            <w:vAlign w:val="center"/>
            <w:hideMark/>
          </w:tcPr>
          <w:p w:rsidR="00E32C35" w:rsidRDefault="00E32C35">
            <w:pPr>
              <w:jc w:val="center"/>
              <w:rPr>
                <w:rFonts w:ascii="Microsoft Sans Serif" w:hAnsi="Microsoft Sans Serif" w:cs="Microsoft Sans Serif"/>
                <w:b/>
                <w:bCs/>
                <w:sz w:val="18"/>
                <w:szCs w:val="18"/>
              </w:rPr>
            </w:pPr>
            <w:r>
              <w:rPr>
                <w:rFonts w:ascii="宋体" w:hAnsi="宋体" w:cs="Microsoft Sans Serif"/>
                <w:b/>
                <w:bCs/>
                <w:sz w:val="18"/>
                <w:szCs w:val="18"/>
              </w:rPr>
              <w:t>绩效目标</w:t>
            </w:r>
          </w:p>
        </w:tc>
        <w:tc>
          <w:tcPr>
            <w:tcW w:w="876"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目标1</w:t>
            </w:r>
          </w:p>
        </w:tc>
        <w:tc>
          <w:tcPr>
            <w:tcW w:w="10127" w:type="dxa"/>
            <w:gridSpan w:val="7"/>
            <w:tcBorders>
              <w:top w:val="single" w:sz="4" w:space="0" w:color="auto"/>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按照市领导及高新区领导指示，完成京津区域为主，其他区域为辅的重点项目前期调研、考察、洽谈、跟进、盯办、签约等工作。</w:t>
            </w:r>
          </w:p>
        </w:tc>
      </w:tr>
      <w:tr w:rsidR="00E32C35" w:rsidTr="00E32C35">
        <w:trPr>
          <w:trHeight w:val="642"/>
        </w:trPr>
        <w:tc>
          <w:tcPr>
            <w:tcW w:w="0" w:type="auto"/>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876"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目标2</w:t>
            </w:r>
          </w:p>
        </w:tc>
        <w:tc>
          <w:tcPr>
            <w:tcW w:w="10127" w:type="dxa"/>
            <w:gridSpan w:val="7"/>
            <w:tcBorders>
              <w:top w:val="single" w:sz="4" w:space="0" w:color="auto"/>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扩大招商渠道开展精准对接客商及平台。定期邀请接待重点客商考察及对接洽谈，积极拜访产业园、企事业单位、商会、协会等客户，探索合作机会，开发各种渠道宣</w:t>
            </w:r>
          </w:p>
        </w:tc>
      </w:tr>
      <w:tr w:rsidR="00E32C35" w:rsidTr="00FE678C">
        <w:trPr>
          <w:trHeight w:val="466"/>
        </w:trPr>
        <w:tc>
          <w:tcPr>
            <w:tcW w:w="0" w:type="auto"/>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876"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目标3</w:t>
            </w:r>
          </w:p>
        </w:tc>
        <w:tc>
          <w:tcPr>
            <w:tcW w:w="10127" w:type="dxa"/>
            <w:gridSpan w:val="7"/>
            <w:tcBorders>
              <w:top w:val="single" w:sz="4" w:space="0" w:color="auto"/>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参加国家、省、市及区域在京津举办的投资洽谈、论坛峰会等活动，完成协同发展中信息、政策的收集、整理和衔接。</w:t>
            </w:r>
          </w:p>
        </w:tc>
      </w:tr>
      <w:tr w:rsidR="00E32C35" w:rsidTr="00E32C35">
        <w:trPr>
          <w:trHeight w:val="642"/>
        </w:trPr>
        <w:tc>
          <w:tcPr>
            <w:tcW w:w="797" w:type="dxa"/>
            <w:vMerge w:val="restart"/>
            <w:tcBorders>
              <w:top w:val="nil"/>
              <w:left w:val="single" w:sz="4" w:space="0" w:color="auto"/>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一级指标</w:t>
            </w:r>
          </w:p>
        </w:tc>
        <w:tc>
          <w:tcPr>
            <w:tcW w:w="876" w:type="dxa"/>
            <w:vMerge w:val="restart"/>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二级指标</w:t>
            </w:r>
          </w:p>
        </w:tc>
        <w:tc>
          <w:tcPr>
            <w:tcW w:w="1811" w:type="dxa"/>
            <w:vMerge w:val="restart"/>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三级指标</w:t>
            </w:r>
          </w:p>
        </w:tc>
        <w:tc>
          <w:tcPr>
            <w:tcW w:w="1751" w:type="dxa"/>
            <w:vMerge w:val="restart"/>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绩效指标描述（指标内容）</w:t>
            </w:r>
          </w:p>
        </w:tc>
        <w:tc>
          <w:tcPr>
            <w:tcW w:w="2087" w:type="dxa"/>
            <w:vMerge w:val="restart"/>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评（扣）分标准</w:t>
            </w:r>
          </w:p>
        </w:tc>
        <w:tc>
          <w:tcPr>
            <w:tcW w:w="1757" w:type="dxa"/>
            <w:gridSpan w:val="3"/>
            <w:tcBorders>
              <w:top w:val="single" w:sz="4" w:space="0" w:color="auto"/>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指标值</w:t>
            </w:r>
          </w:p>
        </w:tc>
        <w:tc>
          <w:tcPr>
            <w:tcW w:w="2721" w:type="dxa"/>
            <w:vMerge w:val="restart"/>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指标确定依据</w:t>
            </w:r>
          </w:p>
        </w:tc>
      </w:tr>
      <w:tr w:rsidR="00E32C35" w:rsidTr="00544D48">
        <w:trPr>
          <w:trHeight w:val="995"/>
        </w:trPr>
        <w:tc>
          <w:tcPr>
            <w:tcW w:w="0" w:type="auto"/>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宋体" w:hAnsi="宋体" w:cs="宋体"/>
                <w:b/>
                <w:bCs/>
                <w:sz w:val="18"/>
                <w:szCs w:val="18"/>
              </w:rPr>
            </w:pPr>
          </w:p>
        </w:tc>
        <w:tc>
          <w:tcPr>
            <w:tcW w:w="0" w:type="auto"/>
            <w:vMerge/>
            <w:tcBorders>
              <w:top w:val="nil"/>
              <w:left w:val="nil"/>
              <w:bottom w:val="single" w:sz="4" w:space="0" w:color="auto"/>
              <w:right w:val="single" w:sz="4" w:space="0" w:color="auto"/>
            </w:tcBorders>
            <w:vAlign w:val="center"/>
            <w:hideMark/>
          </w:tcPr>
          <w:p w:rsidR="00E32C35" w:rsidRDefault="00E32C35">
            <w:pPr>
              <w:jc w:val="left"/>
              <w:rPr>
                <w:rFonts w:ascii="宋体" w:hAnsi="宋体" w:cs="宋体"/>
                <w:b/>
                <w:bCs/>
                <w:sz w:val="18"/>
                <w:szCs w:val="18"/>
              </w:rPr>
            </w:pPr>
          </w:p>
        </w:tc>
        <w:tc>
          <w:tcPr>
            <w:tcW w:w="0" w:type="auto"/>
            <w:vMerge/>
            <w:tcBorders>
              <w:top w:val="nil"/>
              <w:left w:val="nil"/>
              <w:bottom w:val="single" w:sz="4" w:space="0" w:color="auto"/>
              <w:right w:val="single" w:sz="4" w:space="0" w:color="auto"/>
            </w:tcBorders>
            <w:vAlign w:val="center"/>
            <w:hideMark/>
          </w:tcPr>
          <w:p w:rsidR="00E32C35" w:rsidRDefault="00E32C35">
            <w:pPr>
              <w:jc w:val="left"/>
              <w:rPr>
                <w:rFonts w:ascii="宋体" w:hAnsi="宋体" w:cs="宋体"/>
                <w:b/>
                <w:bCs/>
                <w:sz w:val="18"/>
                <w:szCs w:val="18"/>
              </w:rPr>
            </w:pPr>
          </w:p>
        </w:tc>
        <w:tc>
          <w:tcPr>
            <w:tcW w:w="0" w:type="auto"/>
            <w:vMerge/>
            <w:tcBorders>
              <w:top w:val="nil"/>
              <w:left w:val="nil"/>
              <w:bottom w:val="single" w:sz="4" w:space="0" w:color="auto"/>
              <w:right w:val="single" w:sz="4" w:space="0" w:color="auto"/>
            </w:tcBorders>
            <w:vAlign w:val="center"/>
            <w:hideMark/>
          </w:tcPr>
          <w:p w:rsidR="00E32C35" w:rsidRDefault="00E32C35">
            <w:pPr>
              <w:jc w:val="left"/>
              <w:rPr>
                <w:rFonts w:ascii="宋体" w:hAnsi="宋体" w:cs="宋体"/>
                <w:b/>
                <w:bCs/>
                <w:sz w:val="18"/>
                <w:szCs w:val="18"/>
              </w:rPr>
            </w:pPr>
          </w:p>
        </w:tc>
        <w:tc>
          <w:tcPr>
            <w:tcW w:w="0" w:type="auto"/>
            <w:vMerge/>
            <w:tcBorders>
              <w:top w:val="nil"/>
              <w:left w:val="nil"/>
              <w:bottom w:val="single" w:sz="4" w:space="0" w:color="auto"/>
              <w:right w:val="single" w:sz="4" w:space="0" w:color="auto"/>
            </w:tcBorders>
            <w:vAlign w:val="center"/>
            <w:hideMark/>
          </w:tcPr>
          <w:p w:rsidR="00E32C35" w:rsidRDefault="00E32C35">
            <w:pPr>
              <w:jc w:val="left"/>
              <w:rPr>
                <w:rFonts w:ascii="宋体" w:hAnsi="宋体" w:cs="宋体"/>
                <w:b/>
                <w:bCs/>
                <w:sz w:val="18"/>
                <w:szCs w:val="18"/>
              </w:rPr>
            </w:pPr>
          </w:p>
        </w:tc>
        <w:tc>
          <w:tcPr>
            <w:tcW w:w="499" w:type="dxa"/>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符号</w:t>
            </w:r>
          </w:p>
        </w:tc>
        <w:tc>
          <w:tcPr>
            <w:tcW w:w="680" w:type="dxa"/>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值</w:t>
            </w:r>
          </w:p>
        </w:tc>
        <w:tc>
          <w:tcPr>
            <w:tcW w:w="578" w:type="dxa"/>
            <w:tcBorders>
              <w:top w:val="nil"/>
              <w:left w:val="nil"/>
              <w:bottom w:val="single" w:sz="4" w:space="0" w:color="auto"/>
              <w:right w:val="single" w:sz="4" w:space="0" w:color="auto"/>
            </w:tcBorders>
            <w:vAlign w:val="center"/>
            <w:hideMark/>
          </w:tcPr>
          <w:p w:rsidR="00E32C35" w:rsidRDefault="00E32C35">
            <w:pPr>
              <w:jc w:val="center"/>
              <w:rPr>
                <w:rFonts w:ascii="宋体" w:hAnsi="宋体" w:cs="宋体"/>
                <w:b/>
                <w:bCs/>
                <w:sz w:val="18"/>
                <w:szCs w:val="18"/>
              </w:rPr>
            </w:pPr>
            <w:r>
              <w:rPr>
                <w:rFonts w:ascii="宋体" w:hAnsi="宋体" w:hint="eastAsia"/>
                <w:b/>
                <w:bCs/>
                <w:sz w:val="18"/>
                <w:szCs w:val="18"/>
              </w:rPr>
              <w:t>单位（文字描述）</w:t>
            </w:r>
          </w:p>
        </w:tc>
        <w:tc>
          <w:tcPr>
            <w:tcW w:w="0" w:type="auto"/>
            <w:vMerge/>
            <w:tcBorders>
              <w:top w:val="nil"/>
              <w:left w:val="nil"/>
              <w:bottom w:val="single" w:sz="4" w:space="0" w:color="auto"/>
              <w:right w:val="single" w:sz="4" w:space="0" w:color="auto"/>
            </w:tcBorders>
            <w:vAlign w:val="center"/>
            <w:hideMark/>
          </w:tcPr>
          <w:p w:rsidR="00E32C35" w:rsidRDefault="00E32C35">
            <w:pPr>
              <w:jc w:val="left"/>
              <w:rPr>
                <w:rFonts w:ascii="宋体" w:hAnsi="宋体" w:cs="宋体"/>
                <w:b/>
                <w:bCs/>
                <w:sz w:val="18"/>
                <w:szCs w:val="18"/>
              </w:rPr>
            </w:pPr>
          </w:p>
        </w:tc>
      </w:tr>
      <w:tr w:rsidR="00E32C35" w:rsidTr="00E32C35">
        <w:trPr>
          <w:trHeight w:val="717"/>
        </w:trPr>
        <w:tc>
          <w:tcPr>
            <w:tcW w:w="797" w:type="dxa"/>
            <w:vMerge w:val="restart"/>
            <w:tcBorders>
              <w:top w:val="nil"/>
              <w:left w:val="single" w:sz="4" w:space="0" w:color="auto"/>
              <w:bottom w:val="single" w:sz="4" w:space="0" w:color="auto"/>
              <w:right w:val="single" w:sz="4" w:space="0" w:color="auto"/>
            </w:tcBorders>
            <w:vAlign w:val="center"/>
            <w:hideMark/>
          </w:tcPr>
          <w:p w:rsidR="00E32C35" w:rsidRDefault="00E32C35">
            <w:pPr>
              <w:jc w:val="center"/>
              <w:rPr>
                <w:rFonts w:ascii="Microsoft Sans Serif" w:hAnsi="Microsoft Sans Serif" w:cs="Microsoft Sans Serif"/>
                <w:b/>
                <w:bCs/>
                <w:sz w:val="18"/>
                <w:szCs w:val="18"/>
              </w:rPr>
            </w:pPr>
            <w:r>
              <w:rPr>
                <w:rFonts w:ascii="宋体" w:hAnsi="宋体" w:cs="Microsoft Sans Serif"/>
                <w:b/>
                <w:bCs/>
                <w:sz w:val="18"/>
                <w:szCs w:val="18"/>
              </w:rPr>
              <w:lastRenderedPageBreak/>
              <w:t>产出指标</w:t>
            </w:r>
          </w:p>
        </w:tc>
        <w:tc>
          <w:tcPr>
            <w:tcW w:w="876"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数量指标</w:t>
            </w:r>
          </w:p>
        </w:tc>
        <w:tc>
          <w:tcPr>
            <w:tcW w:w="1811"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邀请拜访接待客商考察洽谈情次数</w:t>
            </w:r>
          </w:p>
        </w:tc>
        <w:tc>
          <w:tcPr>
            <w:tcW w:w="1751"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邀请、拜访接待客商、平台考察洽谈完成情况（次）</w:t>
            </w:r>
          </w:p>
        </w:tc>
        <w:tc>
          <w:tcPr>
            <w:tcW w:w="2087"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完成15次及以上，优；完成12-14次，良；完成9-12次，及格</w:t>
            </w:r>
          </w:p>
        </w:tc>
        <w:tc>
          <w:tcPr>
            <w:tcW w:w="499"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w:t>
            </w:r>
          </w:p>
        </w:tc>
        <w:tc>
          <w:tcPr>
            <w:tcW w:w="680" w:type="dxa"/>
            <w:tcBorders>
              <w:top w:val="nil"/>
              <w:left w:val="nil"/>
              <w:bottom w:val="single" w:sz="4" w:space="0" w:color="auto"/>
              <w:right w:val="single" w:sz="4" w:space="0" w:color="auto"/>
            </w:tcBorders>
            <w:hideMark/>
          </w:tcPr>
          <w:p w:rsidR="00E32C35" w:rsidRDefault="00E32C35">
            <w:pPr>
              <w:jc w:val="right"/>
              <w:rPr>
                <w:rFonts w:ascii="宋体" w:hAnsi="宋体" w:cs="宋体"/>
                <w:sz w:val="18"/>
                <w:szCs w:val="18"/>
              </w:rPr>
            </w:pPr>
            <w:r>
              <w:rPr>
                <w:rFonts w:ascii="宋体" w:hAnsi="宋体" w:hint="eastAsia"/>
                <w:sz w:val="18"/>
                <w:szCs w:val="18"/>
              </w:rPr>
              <w:t>15.00</w:t>
            </w:r>
          </w:p>
        </w:tc>
        <w:tc>
          <w:tcPr>
            <w:tcW w:w="578"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次</w:t>
            </w:r>
          </w:p>
        </w:tc>
        <w:tc>
          <w:tcPr>
            <w:tcW w:w="2721"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《承德市人民政府办公室关于印发承德市京津冀协同发展工作经费保障及管理办法的通知》</w:t>
            </w:r>
          </w:p>
        </w:tc>
      </w:tr>
      <w:tr w:rsidR="00E32C35" w:rsidTr="00E32C35">
        <w:trPr>
          <w:trHeight w:val="705"/>
        </w:trPr>
        <w:tc>
          <w:tcPr>
            <w:tcW w:w="0" w:type="auto"/>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876"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质量指标</w:t>
            </w:r>
          </w:p>
        </w:tc>
        <w:tc>
          <w:tcPr>
            <w:tcW w:w="1811"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平台招商项目谋划完成情况（个）</w:t>
            </w:r>
          </w:p>
        </w:tc>
        <w:tc>
          <w:tcPr>
            <w:tcW w:w="1751"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平台招商项目谋划完成情况（个）</w:t>
            </w:r>
          </w:p>
        </w:tc>
        <w:tc>
          <w:tcPr>
            <w:tcW w:w="2087"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完成5个及以上，优；完成3-4个，良；完成1-2个，及格</w:t>
            </w:r>
          </w:p>
        </w:tc>
        <w:tc>
          <w:tcPr>
            <w:tcW w:w="499"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w:t>
            </w:r>
          </w:p>
        </w:tc>
        <w:tc>
          <w:tcPr>
            <w:tcW w:w="680" w:type="dxa"/>
            <w:tcBorders>
              <w:top w:val="nil"/>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5.00</w:t>
            </w:r>
          </w:p>
        </w:tc>
        <w:tc>
          <w:tcPr>
            <w:tcW w:w="578"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个</w:t>
            </w:r>
          </w:p>
        </w:tc>
        <w:tc>
          <w:tcPr>
            <w:tcW w:w="2721"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《承德市人民政府办公室关于印发承德市京津冀协同发展工作经费保障及管理办法的通知》</w:t>
            </w:r>
          </w:p>
        </w:tc>
      </w:tr>
      <w:tr w:rsidR="00E32C35" w:rsidTr="00E32C35">
        <w:trPr>
          <w:trHeight w:val="720"/>
        </w:trPr>
        <w:tc>
          <w:tcPr>
            <w:tcW w:w="0" w:type="auto"/>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876"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时效指标</w:t>
            </w:r>
          </w:p>
        </w:tc>
        <w:tc>
          <w:tcPr>
            <w:tcW w:w="1811"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跟踪在谈项目管理完成情况（个）</w:t>
            </w:r>
          </w:p>
        </w:tc>
        <w:tc>
          <w:tcPr>
            <w:tcW w:w="1751"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跟踪在谈项目管理完成情况（个）</w:t>
            </w:r>
          </w:p>
        </w:tc>
        <w:tc>
          <w:tcPr>
            <w:tcW w:w="2087"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完成10个及以上，优；完成8-9个，良；完成5-7个，及格</w:t>
            </w:r>
          </w:p>
        </w:tc>
        <w:tc>
          <w:tcPr>
            <w:tcW w:w="499"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w:t>
            </w:r>
          </w:p>
        </w:tc>
        <w:tc>
          <w:tcPr>
            <w:tcW w:w="680" w:type="dxa"/>
            <w:tcBorders>
              <w:top w:val="nil"/>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10.00</w:t>
            </w:r>
          </w:p>
        </w:tc>
        <w:tc>
          <w:tcPr>
            <w:tcW w:w="578"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个</w:t>
            </w:r>
          </w:p>
        </w:tc>
        <w:tc>
          <w:tcPr>
            <w:tcW w:w="2721"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《承德市人民政府办公室关于印发承德市京津冀协同发展工作经费保障及管理办法的通知》</w:t>
            </w:r>
          </w:p>
        </w:tc>
      </w:tr>
      <w:tr w:rsidR="00E32C35" w:rsidTr="00E32C35">
        <w:trPr>
          <w:trHeight w:val="690"/>
        </w:trPr>
        <w:tc>
          <w:tcPr>
            <w:tcW w:w="0" w:type="auto"/>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876"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成本指标</w:t>
            </w:r>
          </w:p>
        </w:tc>
        <w:tc>
          <w:tcPr>
            <w:tcW w:w="1811"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北京及京承以外区域的工作状态</w:t>
            </w:r>
          </w:p>
        </w:tc>
        <w:tc>
          <w:tcPr>
            <w:tcW w:w="1751"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北京及京承以外区域的工作状态</w:t>
            </w:r>
          </w:p>
        </w:tc>
        <w:tc>
          <w:tcPr>
            <w:tcW w:w="2087"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完成95%及以上，优；完成80%-94%，良；完成60%-79%，及格</w:t>
            </w:r>
          </w:p>
        </w:tc>
        <w:tc>
          <w:tcPr>
            <w:tcW w:w="499"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w:t>
            </w:r>
          </w:p>
        </w:tc>
        <w:tc>
          <w:tcPr>
            <w:tcW w:w="680" w:type="dxa"/>
            <w:tcBorders>
              <w:top w:val="nil"/>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95.00</w:t>
            </w:r>
          </w:p>
        </w:tc>
        <w:tc>
          <w:tcPr>
            <w:tcW w:w="578"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w:t>
            </w:r>
          </w:p>
        </w:tc>
        <w:tc>
          <w:tcPr>
            <w:tcW w:w="2721"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《承德市人民政府办公室关于印发承德市京津冀协同发展工作经费保障及管理办法的通知》</w:t>
            </w:r>
          </w:p>
        </w:tc>
      </w:tr>
      <w:tr w:rsidR="00E32C35" w:rsidTr="00E32C35">
        <w:trPr>
          <w:trHeight w:val="757"/>
        </w:trPr>
        <w:tc>
          <w:tcPr>
            <w:tcW w:w="797" w:type="dxa"/>
            <w:vMerge w:val="restart"/>
            <w:tcBorders>
              <w:top w:val="nil"/>
              <w:left w:val="single" w:sz="4" w:space="0" w:color="auto"/>
              <w:bottom w:val="single" w:sz="4" w:space="0" w:color="auto"/>
              <w:right w:val="single" w:sz="4" w:space="0" w:color="auto"/>
            </w:tcBorders>
            <w:vAlign w:val="center"/>
            <w:hideMark/>
          </w:tcPr>
          <w:p w:rsidR="00E32C35" w:rsidRDefault="00E32C35">
            <w:pPr>
              <w:jc w:val="center"/>
              <w:rPr>
                <w:rFonts w:ascii="Microsoft Sans Serif" w:hAnsi="Microsoft Sans Serif" w:cs="Microsoft Sans Serif"/>
                <w:b/>
                <w:bCs/>
                <w:sz w:val="18"/>
                <w:szCs w:val="18"/>
              </w:rPr>
            </w:pPr>
            <w:r>
              <w:rPr>
                <w:rFonts w:ascii="宋体" w:hAnsi="宋体" w:cs="Microsoft Sans Serif"/>
                <w:b/>
                <w:bCs/>
                <w:sz w:val="18"/>
                <w:szCs w:val="18"/>
              </w:rPr>
              <w:t>效益指标</w:t>
            </w:r>
          </w:p>
        </w:tc>
        <w:tc>
          <w:tcPr>
            <w:tcW w:w="876"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可持续影响指标</w:t>
            </w:r>
          </w:p>
        </w:tc>
        <w:tc>
          <w:tcPr>
            <w:tcW w:w="1811"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项目前期考察调研及协议完成情况</w:t>
            </w:r>
          </w:p>
        </w:tc>
        <w:tc>
          <w:tcPr>
            <w:tcW w:w="1751"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项目前期考察调研报告或合作协议完成情况</w:t>
            </w:r>
          </w:p>
        </w:tc>
        <w:tc>
          <w:tcPr>
            <w:tcW w:w="2087"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完成2个及以上，优；完成1个，合格；完成0个，不合格</w:t>
            </w:r>
          </w:p>
        </w:tc>
        <w:tc>
          <w:tcPr>
            <w:tcW w:w="499"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w:t>
            </w:r>
          </w:p>
        </w:tc>
        <w:tc>
          <w:tcPr>
            <w:tcW w:w="680" w:type="dxa"/>
            <w:tcBorders>
              <w:top w:val="nil"/>
              <w:left w:val="nil"/>
              <w:bottom w:val="single" w:sz="4" w:space="0" w:color="auto"/>
              <w:right w:val="single" w:sz="4" w:space="0" w:color="auto"/>
            </w:tcBorders>
            <w:hideMark/>
          </w:tcPr>
          <w:p w:rsidR="00E32C35" w:rsidRDefault="00E32C35">
            <w:pPr>
              <w:jc w:val="right"/>
              <w:rPr>
                <w:rFonts w:ascii="宋体" w:hAnsi="宋体" w:cs="宋体"/>
                <w:sz w:val="18"/>
                <w:szCs w:val="18"/>
              </w:rPr>
            </w:pPr>
            <w:r>
              <w:rPr>
                <w:rFonts w:ascii="宋体" w:hAnsi="宋体" w:hint="eastAsia"/>
                <w:sz w:val="18"/>
                <w:szCs w:val="18"/>
              </w:rPr>
              <w:t>2.00</w:t>
            </w:r>
          </w:p>
        </w:tc>
        <w:tc>
          <w:tcPr>
            <w:tcW w:w="578"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个</w:t>
            </w:r>
          </w:p>
        </w:tc>
        <w:tc>
          <w:tcPr>
            <w:tcW w:w="2721" w:type="dxa"/>
            <w:tcBorders>
              <w:top w:val="nil"/>
              <w:left w:val="nil"/>
              <w:bottom w:val="single" w:sz="4" w:space="0" w:color="auto"/>
              <w:right w:val="single" w:sz="4" w:space="0" w:color="auto"/>
            </w:tcBorders>
            <w:hideMark/>
          </w:tcPr>
          <w:p w:rsidR="00E32C35" w:rsidRDefault="00E32C35">
            <w:pPr>
              <w:jc w:val="left"/>
              <w:rPr>
                <w:rFonts w:ascii="宋体" w:hAnsi="宋体" w:cs="宋体"/>
                <w:sz w:val="18"/>
                <w:szCs w:val="18"/>
              </w:rPr>
            </w:pPr>
            <w:r>
              <w:rPr>
                <w:rFonts w:ascii="宋体" w:hAnsi="宋体" w:hint="eastAsia"/>
                <w:sz w:val="18"/>
                <w:szCs w:val="18"/>
              </w:rPr>
              <w:t>《承德市人民政府办公室关于印发承德市京津冀协同发展工作经费保障及管理办法的通知》</w:t>
            </w:r>
          </w:p>
        </w:tc>
      </w:tr>
      <w:tr w:rsidR="00E32C35" w:rsidTr="00E32C35">
        <w:trPr>
          <w:trHeight w:val="705"/>
        </w:trPr>
        <w:tc>
          <w:tcPr>
            <w:tcW w:w="0" w:type="auto"/>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876"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经济效益指标</w:t>
            </w:r>
          </w:p>
        </w:tc>
        <w:tc>
          <w:tcPr>
            <w:tcW w:w="1811"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客户库客户新增数量（个/年）</w:t>
            </w:r>
          </w:p>
        </w:tc>
        <w:tc>
          <w:tcPr>
            <w:tcW w:w="1751"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客户库客户新增数量（个/年）</w:t>
            </w:r>
          </w:p>
        </w:tc>
        <w:tc>
          <w:tcPr>
            <w:tcW w:w="2087"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完成48个及以上，优；完成36-47个，良；完成24-35个，及格</w:t>
            </w:r>
          </w:p>
        </w:tc>
        <w:tc>
          <w:tcPr>
            <w:tcW w:w="499"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w:t>
            </w:r>
          </w:p>
        </w:tc>
        <w:tc>
          <w:tcPr>
            <w:tcW w:w="680" w:type="dxa"/>
            <w:tcBorders>
              <w:top w:val="nil"/>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48.00</w:t>
            </w:r>
          </w:p>
        </w:tc>
        <w:tc>
          <w:tcPr>
            <w:tcW w:w="578"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个</w:t>
            </w:r>
          </w:p>
        </w:tc>
        <w:tc>
          <w:tcPr>
            <w:tcW w:w="2721"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《承德市人民政府办公室关于印发承德市京津冀协同发展工作经费保障及管理办法的通知》</w:t>
            </w:r>
          </w:p>
        </w:tc>
      </w:tr>
      <w:tr w:rsidR="00E32C35" w:rsidTr="00E32C35">
        <w:trPr>
          <w:trHeight w:val="726"/>
        </w:trPr>
        <w:tc>
          <w:tcPr>
            <w:tcW w:w="0" w:type="auto"/>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876"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社会效益指标</w:t>
            </w:r>
          </w:p>
        </w:tc>
        <w:tc>
          <w:tcPr>
            <w:tcW w:w="1811"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招商环境宣传情况（次）</w:t>
            </w:r>
          </w:p>
        </w:tc>
        <w:tc>
          <w:tcPr>
            <w:tcW w:w="1751"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招商环境（含各种媒体或招商活动）宣传情况（次）</w:t>
            </w:r>
          </w:p>
        </w:tc>
        <w:tc>
          <w:tcPr>
            <w:tcW w:w="2087"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完成4次及以上，优；完成2-3次，良；完成1次，及格</w:t>
            </w:r>
          </w:p>
        </w:tc>
        <w:tc>
          <w:tcPr>
            <w:tcW w:w="499"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w:t>
            </w:r>
          </w:p>
        </w:tc>
        <w:tc>
          <w:tcPr>
            <w:tcW w:w="680" w:type="dxa"/>
            <w:tcBorders>
              <w:top w:val="nil"/>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4.00</w:t>
            </w:r>
          </w:p>
        </w:tc>
        <w:tc>
          <w:tcPr>
            <w:tcW w:w="578"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次</w:t>
            </w:r>
          </w:p>
        </w:tc>
        <w:tc>
          <w:tcPr>
            <w:tcW w:w="2721"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《承德市人民政府办公室关于印发承德市京津冀协同发展工作经费保障及管理办法的通知》</w:t>
            </w:r>
          </w:p>
        </w:tc>
      </w:tr>
      <w:tr w:rsidR="00E32C35" w:rsidTr="00E32C35">
        <w:trPr>
          <w:trHeight w:val="627"/>
        </w:trPr>
        <w:tc>
          <w:tcPr>
            <w:tcW w:w="0" w:type="auto"/>
            <w:vMerge/>
            <w:tcBorders>
              <w:top w:val="nil"/>
              <w:left w:val="single" w:sz="4" w:space="0" w:color="auto"/>
              <w:bottom w:val="single" w:sz="4" w:space="0" w:color="auto"/>
              <w:right w:val="single" w:sz="4" w:space="0" w:color="auto"/>
            </w:tcBorders>
            <w:vAlign w:val="center"/>
            <w:hideMark/>
          </w:tcPr>
          <w:p w:rsidR="00E32C35" w:rsidRDefault="00E32C35">
            <w:pPr>
              <w:jc w:val="left"/>
              <w:rPr>
                <w:rFonts w:ascii="Microsoft Sans Serif" w:hAnsi="Microsoft Sans Serif" w:cs="Microsoft Sans Serif"/>
                <w:b/>
                <w:bCs/>
                <w:sz w:val="18"/>
                <w:szCs w:val="18"/>
              </w:rPr>
            </w:pPr>
          </w:p>
        </w:tc>
        <w:tc>
          <w:tcPr>
            <w:tcW w:w="876"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生态效益指标</w:t>
            </w:r>
          </w:p>
        </w:tc>
        <w:tc>
          <w:tcPr>
            <w:tcW w:w="1811"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规范引导文件完成情况</w:t>
            </w:r>
          </w:p>
        </w:tc>
        <w:tc>
          <w:tcPr>
            <w:tcW w:w="1751"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工作制度、管理办法、政策等规范或引导文件完成情况（个）</w:t>
            </w:r>
          </w:p>
        </w:tc>
        <w:tc>
          <w:tcPr>
            <w:tcW w:w="2087"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完成1个及以上，合格；完成0个，不合格</w:t>
            </w:r>
          </w:p>
        </w:tc>
        <w:tc>
          <w:tcPr>
            <w:tcW w:w="499"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w:t>
            </w:r>
          </w:p>
        </w:tc>
        <w:tc>
          <w:tcPr>
            <w:tcW w:w="680" w:type="dxa"/>
            <w:tcBorders>
              <w:top w:val="nil"/>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1.00</w:t>
            </w:r>
          </w:p>
        </w:tc>
        <w:tc>
          <w:tcPr>
            <w:tcW w:w="578"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个</w:t>
            </w:r>
          </w:p>
        </w:tc>
        <w:tc>
          <w:tcPr>
            <w:tcW w:w="2721"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《承德市人民政府办公室关于印发承德市京津冀协同发展工作经费保障及管理办法的通知》以及《高新区合作协议》</w:t>
            </w:r>
          </w:p>
        </w:tc>
      </w:tr>
      <w:tr w:rsidR="00E32C35" w:rsidTr="00E32C35">
        <w:trPr>
          <w:trHeight w:val="542"/>
        </w:trPr>
        <w:tc>
          <w:tcPr>
            <w:tcW w:w="797" w:type="dxa"/>
            <w:tcBorders>
              <w:top w:val="nil"/>
              <w:left w:val="single" w:sz="4" w:space="0" w:color="auto"/>
              <w:bottom w:val="single" w:sz="4" w:space="0" w:color="auto"/>
              <w:right w:val="single" w:sz="4" w:space="0" w:color="auto"/>
            </w:tcBorders>
            <w:vAlign w:val="center"/>
            <w:hideMark/>
          </w:tcPr>
          <w:p w:rsidR="00E32C35" w:rsidRDefault="00E32C35">
            <w:pPr>
              <w:jc w:val="center"/>
              <w:rPr>
                <w:rFonts w:ascii="Microsoft Sans Serif" w:hAnsi="Microsoft Sans Serif" w:cs="Microsoft Sans Serif"/>
                <w:b/>
                <w:bCs/>
                <w:sz w:val="18"/>
                <w:szCs w:val="18"/>
              </w:rPr>
            </w:pPr>
            <w:r>
              <w:rPr>
                <w:rFonts w:ascii="宋体" w:hAnsi="宋体" w:cs="Microsoft Sans Serif"/>
                <w:b/>
                <w:bCs/>
                <w:sz w:val="18"/>
                <w:szCs w:val="18"/>
              </w:rPr>
              <w:lastRenderedPageBreak/>
              <w:t>满意度指标</w:t>
            </w:r>
          </w:p>
        </w:tc>
        <w:tc>
          <w:tcPr>
            <w:tcW w:w="876"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服务对象满意度指标</w:t>
            </w:r>
          </w:p>
        </w:tc>
        <w:tc>
          <w:tcPr>
            <w:tcW w:w="1811"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招商代理合作完成情况（个）</w:t>
            </w:r>
          </w:p>
        </w:tc>
        <w:tc>
          <w:tcPr>
            <w:tcW w:w="1751"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招商代理合作完成情况（个）</w:t>
            </w:r>
          </w:p>
        </w:tc>
        <w:tc>
          <w:tcPr>
            <w:tcW w:w="2087"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完成4个及以上，优；完成3个，良；完成1-2个，及格</w:t>
            </w:r>
          </w:p>
        </w:tc>
        <w:tc>
          <w:tcPr>
            <w:tcW w:w="499"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w:t>
            </w:r>
          </w:p>
        </w:tc>
        <w:tc>
          <w:tcPr>
            <w:tcW w:w="680" w:type="dxa"/>
            <w:tcBorders>
              <w:top w:val="nil"/>
              <w:left w:val="nil"/>
              <w:bottom w:val="single" w:sz="4" w:space="0" w:color="auto"/>
              <w:right w:val="single" w:sz="4" w:space="0" w:color="auto"/>
            </w:tcBorders>
            <w:vAlign w:val="center"/>
            <w:hideMark/>
          </w:tcPr>
          <w:p w:rsidR="00E32C35" w:rsidRDefault="00E32C35">
            <w:pPr>
              <w:jc w:val="right"/>
              <w:rPr>
                <w:rFonts w:ascii="宋体" w:hAnsi="宋体" w:cs="宋体"/>
                <w:sz w:val="18"/>
                <w:szCs w:val="18"/>
              </w:rPr>
            </w:pPr>
            <w:r>
              <w:rPr>
                <w:rFonts w:ascii="宋体" w:hAnsi="宋体" w:hint="eastAsia"/>
                <w:sz w:val="18"/>
                <w:szCs w:val="18"/>
              </w:rPr>
              <w:t>4.00</w:t>
            </w:r>
          </w:p>
        </w:tc>
        <w:tc>
          <w:tcPr>
            <w:tcW w:w="578"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个</w:t>
            </w:r>
          </w:p>
        </w:tc>
        <w:tc>
          <w:tcPr>
            <w:tcW w:w="2721" w:type="dxa"/>
            <w:tcBorders>
              <w:top w:val="nil"/>
              <w:left w:val="nil"/>
              <w:bottom w:val="single" w:sz="4" w:space="0" w:color="auto"/>
              <w:right w:val="single" w:sz="4" w:space="0" w:color="auto"/>
            </w:tcBorders>
            <w:vAlign w:val="center"/>
            <w:hideMark/>
          </w:tcPr>
          <w:p w:rsidR="00E32C35" w:rsidRDefault="00E32C35">
            <w:pPr>
              <w:jc w:val="left"/>
              <w:rPr>
                <w:rFonts w:ascii="宋体" w:hAnsi="宋体" w:cs="宋体"/>
                <w:sz w:val="18"/>
                <w:szCs w:val="18"/>
              </w:rPr>
            </w:pPr>
            <w:r>
              <w:rPr>
                <w:rFonts w:ascii="宋体" w:hAnsi="宋体" w:hint="eastAsia"/>
                <w:sz w:val="18"/>
                <w:szCs w:val="18"/>
              </w:rPr>
              <w:t>《承德市委托代理招商管理办法(试行）》以及《高新区招商代理合作协议》</w:t>
            </w:r>
          </w:p>
        </w:tc>
      </w:tr>
    </w:tbl>
    <w:p w:rsidR="009D12D4" w:rsidRDefault="00C6590A" w:rsidP="00FE678C">
      <w:pPr>
        <w:pStyle w:val="2"/>
        <w:spacing w:line="360" w:lineRule="auto"/>
        <w:ind w:firstLineChars="200" w:firstLine="640"/>
        <w:jc w:val="left"/>
        <w:rPr>
          <w:rFonts w:ascii="方正黑体_GBK" w:eastAsia="方正黑体_GBK"/>
          <w:sz w:val="32"/>
        </w:rPr>
      </w:pPr>
      <w:bookmarkStart w:id="9" w:name="_Toc62828922"/>
      <w:bookmarkEnd w:id="7"/>
      <w:r>
        <w:rPr>
          <w:rFonts w:ascii="方正黑体_GBK" w:eastAsia="方正黑体_GBK" w:hint="eastAsia"/>
          <w:sz w:val="32"/>
        </w:rPr>
        <w:t>六</w:t>
      </w:r>
      <w:r w:rsidR="009D12D4" w:rsidRPr="00C6590A">
        <w:rPr>
          <w:rFonts w:ascii="方正黑体_GBK" w:eastAsia="方正黑体_GBK" w:hint="eastAsia"/>
          <w:sz w:val="32"/>
        </w:rPr>
        <w:t>、政府采购预算情况</w:t>
      </w:r>
      <w:bookmarkEnd w:id="9"/>
    </w:p>
    <w:p w:rsidR="00E32C35" w:rsidRPr="00E32C35" w:rsidRDefault="00E32C35" w:rsidP="00FE678C">
      <w:pPr>
        <w:spacing w:line="360" w:lineRule="auto"/>
        <w:ind w:firstLineChars="150" w:firstLine="480"/>
      </w:pPr>
      <w:r>
        <w:rPr>
          <w:rFonts w:eastAsia="仿宋"/>
          <w:sz w:val="32"/>
          <w:szCs w:val="32"/>
        </w:rPr>
        <w:t>20</w:t>
      </w:r>
      <w:r>
        <w:rPr>
          <w:rFonts w:eastAsia="仿宋" w:hint="eastAsia"/>
          <w:sz w:val="32"/>
          <w:szCs w:val="32"/>
        </w:rPr>
        <w:t>21</w:t>
      </w:r>
      <w:r>
        <w:rPr>
          <w:rFonts w:ascii="仿宋" w:eastAsia="仿宋" w:hAnsi="仿宋"/>
          <w:sz w:val="32"/>
          <w:szCs w:val="32"/>
        </w:rPr>
        <w:t>年，</w:t>
      </w:r>
      <w:r>
        <w:rPr>
          <w:rFonts w:ascii="仿宋" w:eastAsia="仿宋" w:hAnsi="仿宋" w:hint="eastAsia"/>
          <w:sz w:val="32"/>
          <w:szCs w:val="32"/>
        </w:rPr>
        <w:t>本部门</w:t>
      </w:r>
      <w:r>
        <w:rPr>
          <w:rFonts w:ascii="仿宋" w:eastAsia="仿宋" w:hAnsi="仿宋"/>
          <w:sz w:val="32"/>
          <w:szCs w:val="32"/>
        </w:rPr>
        <w:t>安排政府采购预算</w:t>
      </w:r>
      <w:r>
        <w:rPr>
          <w:rFonts w:eastAsia="仿宋" w:hint="eastAsia"/>
          <w:sz w:val="32"/>
          <w:szCs w:val="32"/>
        </w:rPr>
        <w:t>0</w:t>
      </w:r>
      <w:r>
        <w:rPr>
          <w:rFonts w:ascii="仿宋" w:eastAsia="仿宋" w:hAnsi="仿宋"/>
          <w:sz w:val="32"/>
          <w:szCs w:val="32"/>
        </w:rPr>
        <w:t>万元</w:t>
      </w:r>
      <w:r>
        <w:rPr>
          <w:rFonts w:hint="eastAsia"/>
        </w:rPr>
        <w:t>。</w:t>
      </w:r>
    </w:p>
    <w:p w:rsidR="009D12D4" w:rsidRPr="001245BB" w:rsidRDefault="00C6590A" w:rsidP="00FE678C">
      <w:pPr>
        <w:pStyle w:val="2"/>
        <w:spacing w:line="360" w:lineRule="auto"/>
        <w:ind w:firstLineChars="200" w:firstLine="640"/>
        <w:jc w:val="left"/>
        <w:rPr>
          <w:rFonts w:ascii="黑体" w:eastAsia="黑体" w:hAnsi="黑体"/>
          <w:sz w:val="32"/>
        </w:rPr>
      </w:pPr>
      <w:bookmarkStart w:id="10" w:name="_Toc62828923"/>
      <w:r>
        <w:rPr>
          <w:rFonts w:ascii="方正黑体_GBK" w:eastAsia="方正黑体_GBK" w:hint="eastAsia"/>
          <w:sz w:val="32"/>
        </w:rPr>
        <w:t>七</w:t>
      </w:r>
      <w:r w:rsidR="009D12D4" w:rsidRPr="00C6590A">
        <w:rPr>
          <w:rFonts w:ascii="方正黑体_GBK" w:eastAsia="方正黑体_GBK" w:hint="eastAsia"/>
          <w:sz w:val="32"/>
        </w:rPr>
        <w:t>、国有资产信息</w:t>
      </w:r>
      <w:bookmarkEnd w:id="10"/>
    </w:p>
    <w:p w:rsidR="00E32C35" w:rsidRDefault="00E32C35" w:rsidP="00FE678C">
      <w:pPr>
        <w:spacing w:line="360" w:lineRule="auto"/>
        <w:ind w:firstLineChars="150" w:firstLine="480"/>
        <w:outlineLvl w:val="0"/>
        <w:rPr>
          <w:rFonts w:eastAsia="仿宋"/>
          <w:sz w:val="32"/>
          <w:szCs w:val="32"/>
        </w:rPr>
      </w:pPr>
      <w:bookmarkStart w:id="11" w:name="_Toc62828924"/>
      <w:r>
        <w:rPr>
          <w:rFonts w:ascii="仿宋" w:eastAsia="仿宋" w:hAnsi="仿宋" w:hint="eastAsia"/>
          <w:sz w:val="32"/>
          <w:szCs w:val="32"/>
        </w:rPr>
        <w:t>招商服务局于</w:t>
      </w:r>
      <w:r>
        <w:rPr>
          <w:rFonts w:eastAsia="仿宋" w:hint="eastAsia"/>
          <w:sz w:val="32"/>
          <w:szCs w:val="32"/>
        </w:rPr>
        <w:t>2021</w:t>
      </w:r>
      <w:r>
        <w:rPr>
          <w:rFonts w:ascii="仿宋" w:eastAsia="仿宋" w:hAnsi="仿宋" w:hint="eastAsia"/>
          <w:sz w:val="32"/>
          <w:szCs w:val="32"/>
        </w:rPr>
        <w:t>年新成立的独立预算单位，无相关国有资产信息。</w:t>
      </w:r>
    </w:p>
    <w:p w:rsidR="009D12D4" w:rsidRPr="00075D5F" w:rsidRDefault="00C6590A" w:rsidP="00FE678C">
      <w:pPr>
        <w:pStyle w:val="2"/>
        <w:spacing w:line="360" w:lineRule="auto"/>
        <w:ind w:firstLineChars="200" w:firstLine="640"/>
        <w:jc w:val="left"/>
        <w:rPr>
          <w:rFonts w:ascii="黑体" w:eastAsia="黑体" w:hAnsi="黑体"/>
          <w:sz w:val="32"/>
        </w:rPr>
      </w:pPr>
      <w:r>
        <w:rPr>
          <w:rFonts w:ascii="方正黑体_GBK" w:eastAsia="方正黑体_GBK" w:hint="eastAsia"/>
          <w:sz w:val="32"/>
        </w:rPr>
        <w:t>八</w:t>
      </w:r>
      <w:r w:rsidR="009D12D4" w:rsidRPr="00C6590A">
        <w:rPr>
          <w:rFonts w:ascii="方正黑体_GBK" w:eastAsia="方正黑体_GBK" w:hint="eastAsia"/>
          <w:sz w:val="32"/>
        </w:rPr>
        <w:t>、名词解释</w:t>
      </w:r>
      <w:bookmarkEnd w:id="11"/>
    </w:p>
    <w:p w:rsidR="00512AA4" w:rsidRDefault="00512AA4" w:rsidP="00FE678C">
      <w:pPr>
        <w:numPr>
          <w:ilvl w:val="0"/>
          <w:numId w:val="11"/>
        </w:numPr>
        <w:spacing w:line="360" w:lineRule="auto"/>
        <w:rPr>
          <w:rFonts w:ascii="仿宋" w:eastAsia="仿宋" w:hAnsi="仿宋"/>
          <w:sz w:val="32"/>
          <w:szCs w:val="32"/>
        </w:rPr>
      </w:pPr>
      <w:bookmarkStart w:id="12" w:name="_Toc62828925"/>
      <w:r>
        <w:rPr>
          <w:rFonts w:ascii="仿宋" w:eastAsia="仿宋" w:hAnsi="仿宋" w:hint="eastAsia"/>
          <w:b/>
          <w:bCs/>
          <w:sz w:val="32"/>
          <w:szCs w:val="32"/>
        </w:rPr>
        <w:t>基本支出：</w:t>
      </w:r>
      <w:r>
        <w:rPr>
          <w:rFonts w:ascii="仿宋" w:eastAsia="仿宋" w:hAnsi="仿宋" w:hint="eastAsia"/>
          <w:sz w:val="32"/>
          <w:szCs w:val="32"/>
        </w:rPr>
        <w:t>行政事业单位为保障其机构正常运转、完成日常工作任务而编制的年度基本支出计划，包括人员经费（工资福利支出及对个人和家庭补助支出）和公用经费。</w:t>
      </w:r>
    </w:p>
    <w:p w:rsidR="00512AA4" w:rsidRDefault="00512AA4" w:rsidP="00FE678C">
      <w:pPr>
        <w:numPr>
          <w:ilvl w:val="0"/>
          <w:numId w:val="11"/>
        </w:numPr>
        <w:spacing w:line="360" w:lineRule="auto"/>
        <w:rPr>
          <w:rFonts w:ascii="仿宋" w:eastAsia="仿宋" w:hAnsi="仿宋"/>
          <w:sz w:val="32"/>
          <w:szCs w:val="32"/>
        </w:rPr>
      </w:pPr>
      <w:r>
        <w:rPr>
          <w:rFonts w:ascii="仿宋" w:eastAsia="仿宋" w:hAnsi="仿宋" w:hint="eastAsia"/>
          <w:b/>
          <w:bCs/>
          <w:sz w:val="32"/>
          <w:szCs w:val="32"/>
        </w:rPr>
        <w:t>工资福利性支出：</w:t>
      </w:r>
      <w:r>
        <w:rPr>
          <w:rFonts w:ascii="仿宋" w:eastAsia="仿宋" w:hAnsi="仿宋" w:hint="eastAsia"/>
          <w:sz w:val="32"/>
          <w:szCs w:val="32"/>
        </w:rPr>
        <w:t>单位开支的在职职工（含编内实有人员和长期聘用人员）各类劳动报酬以及缴纳的各项社会保险费支出等。</w:t>
      </w:r>
    </w:p>
    <w:p w:rsidR="00512AA4" w:rsidRDefault="00512AA4" w:rsidP="00FE678C">
      <w:pPr>
        <w:numPr>
          <w:ilvl w:val="0"/>
          <w:numId w:val="11"/>
        </w:numPr>
        <w:spacing w:line="360" w:lineRule="auto"/>
        <w:rPr>
          <w:rFonts w:ascii="仿宋" w:eastAsia="仿宋" w:hAnsi="仿宋"/>
          <w:sz w:val="32"/>
          <w:szCs w:val="32"/>
        </w:rPr>
      </w:pPr>
      <w:r>
        <w:rPr>
          <w:rFonts w:ascii="仿宋" w:eastAsia="仿宋" w:hAnsi="仿宋" w:hint="eastAsia"/>
          <w:b/>
          <w:bCs/>
          <w:sz w:val="32"/>
          <w:szCs w:val="32"/>
        </w:rPr>
        <w:lastRenderedPageBreak/>
        <w:t>对个人和家庭补助支出</w:t>
      </w:r>
      <w:r>
        <w:rPr>
          <w:rFonts w:ascii="仿宋" w:eastAsia="仿宋" w:hAnsi="仿宋" w:hint="eastAsia"/>
          <w:sz w:val="32"/>
          <w:szCs w:val="32"/>
        </w:rPr>
        <w:t>：单位开支用于个人和家庭的补助支出，具体包括离退休人员经费、退职费、住房公积金、抚恤等。</w:t>
      </w:r>
    </w:p>
    <w:p w:rsidR="00512AA4" w:rsidRDefault="00512AA4" w:rsidP="00FE678C">
      <w:pPr>
        <w:numPr>
          <w:ilvl w:val="0"/>
          <w:numId w:val="11"/>
        </w:numPr>
        <w:spacing w:line="360" w:lineRule="auto"/>
        <w:rPr>
          <w:rFonts w:ascii="仿宋" w:eastAsia="仿宋" w:hAnsi="仿宋"/>
          <w:sz w:val="32"/>
          <w:szCs w:val="32"/>
        </w:rPr>
      </w:pPr>
      <w:r>
        <w:rPr>
          <w:rFonts w:ascii="仿宋" w:eastAsia="仿宋" w:hAnsi="仿宋" w:hint="eastAsia"/>
          <w:b/>
          <w:bCs/>
          <w:sz w:val="32"/>
          <w:szCs w:val="32"/>
        </w:rPr>
        <w:t>公用经费</w:t>
      </w:r>
      <w:r>
        <w:rPr>
          <w:rFonts w:ascii="仿宋" w:eastAsia="仿宋" w:hAnsi="仿宋" w:hint="eastAsia"/>
          <w:sz w:val="32"/>
          <w:szCs w:val="32"/>
        </w:rPr>
        <w:t>：包括公用综合定额经费、物业管理费、水电费、公务用车运行维护费、公务用车购置费以及工会经费等。</w:t>
      </w:r>
    </w:p>
    <w:p w:rsidR="00512AA4" w:rsidRDefault="00512AA4" w:rsidP="00FE678C">
      <w:pPr>
        <w:numPr>
          <w:ilvl w:val="0"/>
          <w:numId w:val="11"/>
        </w:numPr>
        <w:spacing w:line="360" w:lineRule="auto"/>
        <w:rPr>
          <w:rFonts w:ascii="仿宋" w:eastAsia="仿宋" w:hAnsi="仿宋"/>
          <w:sz w:val="32"/>
          <w:szCs w:val="32"/>
        </w:rPr>
      </w:pPr>
      <w:r>
        <w:rPr>
          <w:rFonts w:ascii="仿宋" w:eastAsia="仿宋" w:hAnsi="仿宋" w:hint="eastAsia"/>
          <w:b/>
          <w:bCs/>
          <w:sz w:val="32"/>
          <w:szCs w:val="32"/>
        </w:rPr>
        <w:t>项目支出：</w:t>
      </w:r>
      <w:r>
        <w:rPr>
          <w:rFonts w:ascii="仿宋" w:eastAsia="仿宋" w:hAnsi="仿宋" w:hint="eastAsia"/>
          <w:sz w:val="32"/>
          <w:szCs w:val="32"/>
        </w:rPr>
        <w:t>行政事业单位为完成其特定工作任务或事业发展目标编制的年度项目支出计划，包括：一般性项目支出、专项性项目支出（财政专项资金、政府性基金）、政府投资项目支出和上级补助项目支出。</w:t>
      </w:r>
    </w:p>
    <w:p w:rsidR="00512AA4" w:rsidRDefault="00512AA4" w:rsidP="00FE678C">
      <w:pPr>
        <w:numPr>
          <w:ilvl w:val="0"/>
          <w:numId w:val="11"/>
        </w:numPr>
        <w:spacing w:line="360" w:lineRule="auto"/>
        <w:rPr>
          <w:rFonts w:ascii="仿宋" w:eastAsia="仿宋" w:hAnsi="仿宋"/>
          <w:sz w:val="32"/>
          <w:szCs w:val="32"/>
        </w:rPr>
      </w:pPr>
      <w:r>
        <w:rPr>
          <w:rFonts w:ascii="仿宋" w:eastAsia="仿宋" w:hAnsi="仿宋" w:hint="eastAsia"/>
          <w:b/>
          <w:bCs/>
          <w:sz w:val="32"/>
          <w:szCs w:val="32"/>
        </w:rPr>
        <w:t>财政预算拨款（补助）</w:t>
      </w:r>
      <w:r>
        <w:rPr>
          <w:rFonts w:ascii="仿宋" w:eastAsia="仿宋" w:hAnsi="仿宋" w:hint="eastAsia"/>
          <w:sz w:val="32"/>
          <w:szCs w:val="32"/>
        </w:rPr>
        <w:t>：包括公共财政预算拨款、政府性基金预算拨款和财政专户拨款。</w:t>
      </w:r>
    </w:p>
    <w:p w:rsidR="00512AA4" w:rsidRDefault="00512AA4" w:rsidP="00FE678C">
      <w:pPr>
        <w:numPr>
          <w:ilvl w:val="0"/>
          <w:numId w:val="11"/>
        </w:numPr>
        <w:spacing w:line="360" w:lineRule="auto"/>
        <w:rPr>
          <w:rFonts w:ascii="仿宋" w:eastAsia="仿宋" w:hAnsi="仿宋"/>
          <w:sz w:val="32"/>
          <w:szCs w:val="32"/>
        </w:rPr>
      </w:pPr>
      <w:r>
        <w:rPr>
          <w:rFonts w:ascii="仿宋" w:eastAsia="仿宋" w:hAnsi="仿宋" w:hint="eastAsia"/>
          <w:b/>
          <w:bCs/>
          <w:sz w:val="32"/>
          <w:szCs w:val="32"/>
        </w:rPr>
        <w:t>事业收入：</w:t>
      </w:r>
      <w:r>
        <w:rPr>
          <w:rFonts w:ascii="仿宋" w:eastAsia="仿宋" w:hAnsi="仿宋" w:hint="eastAsia"/>
          <w:sz w:val="32"/>
          <w:szCs w:val="32"/>
        </w:rPr>
        <w:t>事业单位开展专业业务活动及其辅助活动取得的经核准不上缴国库或财政专户的资金和从财政专户核拨返还给事业单位的资金。</w:t>
      </w:r>
    </w:p>
    <w:p w:rsidR="00512AA4" w:rsidRDefault="00512AA4" w:rsidP="00FE678C">
      <w:pPr>
        <w:numPr>
          <w:ilvl w:val="0"/>
          <w:numId w:val="11"/>
        </w:numPr>
        <w:spacing w:line="360" w:lineRule="auto"/>
        <w:rPr>
          <w:rFonts w:ascii="仿宋" w:eastAsia="仿宋" w:hAnsi="仿宋"/>
          <w:sz w:val="32"/>
          <w:szCs w:val="32"/>
        </w:rPr>
      </w:pPr>
      <w:r>
        <w:rPr>
          <w:rFonts w:ascii="仿宋" w:eastAsia="仿宋" w:hAnsi="仿宋" w:hint="eastAsia"/>
          <w:b/>
          <w:bCs/>
          <w:sz w:val="32"/>
          <w:szCs w:val="32"/>
        </w:rPr>
        <w:t>事业单位经营收入：</w:t>
      </w:r>
      <w:r>
        <w:rPr>
          <w:rFonts w:ascii="仿宋" w:eastAsia="仿宋" w:hAnsi="仿宋" w:hint="eastAsia"/>
          <w:sz w:val="32"/>
          <w:szCs w:val="32"/>
        </w:rPr>
        <w:t>事业单位在专业业务活动及辅助活动之外开展非独立核算经营活动取得的收入。包括从财政专户核拨返还给事业单位的经营收入。</w:t>
      </w:r>
    </w:p>
    <w:p w:rsidR="00512AA4" w:rsidRDefault="00512AA4" w:rsidP="00FE678C">
      <w:pPr>
        <w:numPr>
          <w:ilvl w:val="0"/>
          <w:numId w:val="11"/>
        </w:numPr>
        <w:spacing w:line="360" w:lineRule="auto"/>
        <w:rPr>
          <w:rFonts w:ascii="仿宋" w:eastAsia="仿宋" w:hAnsi="仿宋"/>
          <w:sz w:val="32"/>
          <w:szCs w:val="32"/>
        </w:rPr>
      </w:pPr>
      <w:r>
        <w:rPr>
          <w:rFonts w:ascii="仿宋" w:eastAsia="仿宋" w:hAnsi="仿宋" w:hint="eastAsia"/>
          <w:b/>
          <w:bCs/>
          <w:sz w:val="32"/>
          <w:szCs w:val="32"/>
        </w:rPr>
        <w:t>其他收入：</w:t>
      </w:r>
      <w:r>
        <w:rPr>
          <w:rFonts w:ascii="仿宋" w:eastAsia="仿宋" w:hAnsi="仿宋" w:hint="eastAsia"/>
          <w:sz w:val="32"/>
          <w:szCs w:val="32"/>
        </w:rPr>
        <w:t>预算单位取得的除上述规定以外的各项收入。</w:t>
      </w:r>
    </w:p>
    <w:p w:rsidR="00512AA4" w:rsidRDefault="00512AA4" w:rsidP="00FE678C">
      <w:pPr>
        <w:numPr>
          <w:ilvl w:val="0"/>
          <w:numId w:val="11"/>
        </w:numPr>
        <w:spacing w:line="360" w:lineRule="auto"/>
        <w:rPr>
          <w:rFonts w:ascii="仿宋" w:eastAsia="仿宋" w:hAnsi="仿宋"/>
          <w:sz w:val="32"/>
          <w:szCs w:val="32"/>
        </w:rPr>
      </w:pPr>
      <w:r>
        <w:rPr>
          <w:rFonts w:ascii="仿宋" w:eastAsia="仿宋" w:hAnsi="仿宋" w:hint="eastAsia"/>
          <w:b/>
          <w:bCs/>
          <w:sz w:val="32"/>
          <w:szCs w:val="32"/>
        </w:rPr>
        <w:lastRenderedPageBreak/>
        <w:t>上级补助收入：</w:t>
      </w:r>
      <w:r>
        <w:rPr>
          <w:rFonts w:ascii="仿宋" w:eastAsia="仿宋" w:hAnsi="仿宋" w:hint="eastAsia"/>
          <w:sz w:val="32"/>
          <w:szCs w:val="32"/>
        </w:rPr>
        <w:t>单位从主管部门和上级单位取得的非财政补助收入。</w:t>
      </w:r>
    </w:p>
    <w:p w:rsidR="00512AA4" w:rsidRDefault="00512AA4" w:rsidP="00FE678C">
      <w:pPr>
        <w:numPr>
          <w:ilvl w:val="0"/>
          <w:numId w:val="11"/>
        </w:numPr>
        <w:spacing w:line="360" w:lineRule="auto"/>
        <w:rPr>
          <w:rFonts w:ascii="仿宋" w:eastAsia="仿宋" w:hAnsi="仿宋"/>
          <w:sz w:val="32"/>
          <w:szCs w:val="32"/>
        </w:rPr>
      </w:pPr>
      <w:r>
        <w:rPr>
          <w:rFonts w:ascii="仿宋" w:eastAsia="仿宋" w:hAnsi="仿宋" w:hint="eastAsia"/>
          <w:b/>
          <w:bCs/>
          <w:sz w:val="32"/>
          <w:szCs w:val="32"/>
        </w:rPr>
        <w:t>附属单位上缴收入</w:t>
      </w:r>
      <w:r>
        <w:rPr>
          <w:rFonts w:ascii="仿宋" w:eastAsia="仿宋" w:hAnsi="仿宋" w:hint="eastAsia"/>
          <w:sz w:val="32"/>
          <w:szCs w:val="32"/>
        </w:rPr>
        <w:t>：事业单位附属的独立核算单位按有关规定上缴的收入。</w:t>
      </w:r>
    </w:p>
    <w:p w:rsidR="00512AA4" w:rsidRDefault="00512AA4" w:rsidP="00FE678C">
      <w:pPr>
        <w:numPr>
          <w:ilvl w:val="0"/>
          <w:numId w:val="11"/>
        </w:numPr>
        <w:spacing w:line="360" w:lineRule="auto"/>
        <w:rPr>
          <w:rFonts w:ascii="仿宋" w:eastAsia="仿宋" w:hAnsi="仿宋"/>
          <w:sz w:val="32"/>
          <w:szCs w:val="32"/>
        </w:rPr>
      </w:pPr>
      <w:r>
        <w:rPr>
          <w:rFonts w:ascii="仿宋" w:eastAsia="仿宋" w:hAnsi="仿宋" w:hint="eastAsia"/>
          <w:b/>
          <w:bCs/>
          <w:sz w:val="32"/>
          <w:szCs w:val="32"/>
        </w:rPr>
        <w:t>上年结转（结余）：</w:t>
      </w:r>
      <w:r>
        <w:rPr>
          <w:rFonts w:ascii="仿宋" w:eastAsia="仿宋" w:hAnsi="仿宋" w:hint="eastAsia"/>
          <w:sz w:val="32"/>
          <w:szCs w:val="32"/>
        </w:rPr>
        <w:t>预算单位历年结余经财政部门审核同意在本年使用的资金（预计）数。</w:t>
      </w:r>
    </w:p>
    <w:p w:rsidR="00512AA4" w:rsidRDefault="00512AA4" w:rsidP="00FE678C">
      <w:pPr>
        <w:numPr>
          <w:ilvl w:val="0"/>
          <w:numId w:val="11"/>
        </w:numPr>
        <w:spacing w:line="360" w:lineRule="auto"/>
        <w:rPr>
          <w:rFonts w:ascii="仿宋" w:eastAsia="仿宋" w:hAnsi="仿宋"/>
          <w:sz w:val="32"/>
          <w:szCs w:val="32"/>
        </w:rPr>
      </w:pPr>
      <w:r>
        <w:rPr>
          <w:rFonts w:ascii="仿宋" w:eastAsia="仿宋" w:hAnsi="仿宋" w:hint="eastAsia"/>
          <w:b/>
          <w:bCs/>
          <w:sz w:val="32"/>
          <w:szCs w:val="32"/>
        </w:rPr>
        <w:t>三公经费：</w:t>
      </w:r>
      <w:r>
        <w:rPr>
          <w:rFonts w:ascii="仿宋" w:eastAsia="仿宋" w:hAnsi="仿宋" w:hint="eastAsia"/>
          <w:sz w:val="32"/>
          <w:szCs w:val="32"/>
        </w:rPr>
        <w:t>包括因公出国（境）经费、公务接待经费和公务用车购置及运行支出（交通费）。</w:t>
      </w:r>
    </w:p>
    <w:p w:rsidR="009D12D4" w:rsidRPr="009A05D8" w:rsidRDefault="00C6590A" w:rsidP="009A05D8">
      <w:pPr>
        <w:pStyle w:val="2"/>
        <w:spacing w:line="360" w:lineRule="auto"/>
        <w:ind w:firstLineChars="200" w:firstLine="643"/>
        <w:jc w:val="left"/>
        <w:rPr>
          <w:rFonts w:ascii="仿宋" w:eastAsia="仿宋" w:hAnsi="仿宋"/>
          <w:b/>
          <w:sz w:val="32"/>
        </w:rPr>
      </w:pPr>
      <w:r w:rsidRPr="009A05D8">
        <w:rPr>
          <w:rFonts w:ascii="仿宋" w:eastAsia="仿宋" w:hAnsi="仿宋" w:hint="eastAsia"/>
          <w:b/>
          <w:sz w:val="32"/>
        </w:rPr>
        <w:t>九</w:t>
      </w:r>
      <w:r w:rsidR="009D12D4" w:rsidRPr="009A05D8">
        <w:rPr>
          <w:rFonts w:ascii="仿宋" w:eastAsia="仿宋" w:hAnsi="仿宋" w:hint="eastAsia"/>
          <w:b/>
          <w:sz w:val="32"/>
        </w:rPr>
        <w:t>、其他需要说明的事项</w:t>
      </w:r>
      <w:bookmarkEnd w:id="12"/>
    </w:p>
    <w:p w:rsidR="009A05D8" w:rsidRPr="009A05D8" w:rsidRDefault="009A05D8" w:rsidP="009A05D8">
      <w:pPr>
        <w:ind w:firstLineChars="200" w:firstLine="640"/>
        <w:rPr>
          <w:rFonts w:ascii="仿宋" w:eastAsia="仿宋" w:hAnsi="仿宋"/>
          <w:sz w:val="32"/>
          <w:szCs w:val="32"/>
        </w:rPr>
      </w:pPr>
      <w:r w:rsidRPr="009A05D8">
        <w:rPr>
          <w:rFonts w:ascii="仿宋" w:eastAsia="仿宋" w:hAnsi="仿宋" w:hint="eastAsia"/>
          <w:sz w:val="32"/>
          <w:szCs w:val="32"/>
        </w:rPr>
        <w:t>1.承德高新技术产业开发区招商服务局预算批准日为2021年02月10日，批复文件文号承高财发〔2021〕37号文。</w:t>
      </w:r>
    </w:p>
    <w:p w:rsidR="009A05D8" w:rsidRPr="009A05D8" w:rsidRDefault="009A05D8" w:rsidP="009A05D8">
      <w:pPr>
        <w:pStyle w:val="a8"/>
        <w:ind w:firstLineChars="200" w:firstLine="640"/>
        <w:jc w:val="both"/>
        <w:rPr>
          <w:rFonts w:ascii="仿宋" w:eastAsia="仿宋" w:hAnsi="仿宋"/>
        </w:rPr>
      </w:pPr>
      <w:r w:rsidRPr="009A05D8">
        <w:rPr>
          <w:rFonts w:ascii="仿宋" w:eastAsia="仿宋" w:hAnsi="仿宋" w:cs="Times New Roman" w:hint="eastAsia"/>
          <w:b w:val="0"/>
          <w:bCs w:val="0"/>
        </w:rPr>
        <w:t>2 承德高新技术产业开发区招商服务局为一级单位无下属单位。</w:t>
      </w:r>
    </w:p>
    <w:p w:rsidR="009D12D4" w:rsidRPr="009A05D8" w:rsidRDefault="009D12D4" w:rsidP="009A05D8">
      <w:pPr>
        <w:autoSpaceDE w:val="0"/>
        <w:autoSpaceDN w:val="0"/>
        <w:adjustRightInd w:val="0"/>
        <w:spacing w:line="360" w:lineRule="auto"/>
        <w:ind w:firstLineChars="200" w:firstLine="640"/>
        <w:jc w:val="left"/>
        <w:rPr>
          <w:rFonts w:ascii="仿宋" w:eastAsia="仿宋" w:hAnsi="仿宋" w:cs="仿宋_GB2312"/>
          <w:sz w:val="32"/>
          <w:szCs w:val="32"/>
          <w:highlight w:val="green"/>
        </w:rPr>
      </w:pPr>
    </w:p>
    <w:p w:rsidR="00FF2EEA" w:rsidRPr="009A05D8" w:rsidRDefault="00FF2EEA" w:rsidP="00FE678C">
      <w:pPr>
        <w:widowControl/>
        <w:spacing w:line="360" w:lineRule="auto"/>
        <w:jc w:val="left"/>
        <w:rPr>
          <w:rFonts w:ascii="仿宋" w:eastAsia="仿宋" w:hAnsi="仿宋" w:cs="仿宋_GB2312"/>
          <w:sz w:val="32"/>
          <w:szCs w:val="32"/>
          <w:highlight w:val="green"/>
        </w:rPr>
      </w:pPr>
    </w:p>
    <w:p w:rsidR="009A039E" w:rsidRPr="009A05D8" w:rsidRDefault="009A039E" w:rsidP="00FE678C">
      <w:pPr>
        <w:widowControl/>
        <w:jc w:val="left"/>
        <w:rPr>
          <w:rFonts w:eastAsia="方正小标宋_GBK"/>
          <w:bCs/>
          <w:kern w:val="44"/>
          <w:sz w:val="44"/>
          <w:szCs w:val="44"/>
        </w:rPr>
      </w:pPr>
      <w:bookmarkStart w:id="13" w:name="_Toc62828926"/>
      <w:bookmarkEnd w:id="13"/>
    </w:p>
    <w:sectPr w:rsidR="009A039E" w:rsidRPr="009A05D8" w:rsidSect="001D6107">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C84" w:rsidRDefault="00FF7C84" w:rsidP="00C43E54">
      <w:r>
        <w:separator/>
      </w:r>
    </w:p>
  </w:endnote>
  <w:endnote w:type="continuationSeparator" w:id="1">
    <w:p w:rsidR="00FF7C84" w:rsidRDefault="00FF7C84" w:rsidP="00C43E5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方正超大字符集">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544178"/>
      <w:docPartObj>
        <w:docPartGallery w:val="Page Numbers (Bottom of Page)"/>
        <w:docPartUnique/>
      </w:docPartObj>
    </w:sdtPr>
    <w:sdtContent>
      <w:p w:rsidR="000362B4" w:rsidRDefault="00D66BC8">
        <w:pPr>
          <w:pStyle w:val="a7"/>
          <w:jc w:val="center"/>
        </w:pPr>
        <w:fldSimple w:instr=" PAGE   \* MERGEFORMAT ">
          <w:r w:rsidR="00214D8D" w:rsidRPr="00214D8D">
            <w:rPr>
              <w:noProof/>
              <w:lang w:val="zh-CN"/>
            </w:rPr>
            <w:t>2</w:t>
          </w:r>
        </w:fldSimple>
      </w:p>
    </w:sdtContent>
  </w:sdt>
  <w:p w:rsidR="00256396" w:rsidRDefault="0025639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C84" w:rsidRDefault="00FF7C84" w:rsidP="00C43E54">
      <w:r>
        <w:separator/>
      </w:r>
    </w:p>
  </w:footnote>
  <w:footnote w:type="continuationSeparator" w:id="1">
    <w:p w:rsidR="00FF7C84" w:rsidRDefault="00FF7C84" w:rsidP="00C43E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03EB1"/>
    <w:multiLevelType w:val="multilevel"/>
    <w:tmpl w:val="A90CD4FA"/>
    <w:lvl w:ilvl="0">
      <w:start w:val="3"/>
      <w:numFmt w:val="chineseCounting"/>
      <w:suff w:val="nothing"/>
      <w:lvlText w:val="%1、"/>
      <w:lvlJc w:val="left"/>
      <w:pPr>
        <w:ind w:left="80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4565810"/>
    <w:multiLevelType w:val="multilevel"/>
    <w:tmpl w:val="64A8D828"/>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1904971"/>
    <w:multiLevelType w:val="hybridMultilevel"/>
    <w:tmpl w:val="9F3C5922"/>
    <w:lvl w:ilvl="0" w:tplc="3146CE2A">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nsid w:val="2A1F227A"/>
    <w:multiLevelType w:val="hybridMultilevel"/>
    <w:tmpl w:val="EAEAAC7A"/>
    <w:lvl w:ilvl="0" w:tplc="758AD154">
      <w:start w:val="1"/>
      <w:numFmt w:val="japaneseCounting"/>
      <w:lvlText w:val="%1、"/>
      <w:lvlJc w:val="left"/>
      <w:pPr>
        <w:ind w:left="1287" w:hanging="720"/>
      </w:pPr>
      <w:rPr>
        <w:rFonts w:ascii="仿宋_GB2312" w:eastAsia="仿宋_GB2312" w:hAnsi="仿宋_GB2312" w:cs="仿宋_GB2312"/>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378827AE"/>
    <w:multiLevelType w:val="hybridMultilevel"/>
    <w:tmpl w:val="F2DC8B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89A9132"/>
    <w:multiLevelType w:val="singleLevel"/>
    <w:tmpl w:val="589A9132"/>
    <w:lvl w:ilvl="0">
      <w:start w:val="1"/>
      <w:numFmt w:val="decimal"/>
      <w:suff w:val="nothing"/>
      <w:lvlText w:val="%1、"/>
      <w:lvlJc w:val="left"/>
    </w:lvl>
  </w:abstractNum>
  <w:abstractNum w:abstractNumId="6">
    <w:nsid w:val="5B8B2131"/>
    <w:multiLevelType w:val="multilevel"/>
    <w:tmpl w:val="1E3EB1B0"/>
    <w:lvl w:ilvl="0">
      <w:start w:val="1"/>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4F42D63"/>
    <w:multiLevelType w:val="multilevel"/>
    <w:tmpl w:val="C344A5E8"/>
    <w:lvl w:ilvl="0">
      <w:start w:val="10"/>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1440CED"/>
    <w:multiLevelType w:val="multilevel"/>
    <w:tmpl w:val="208022F2"/>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233697D"/>
    <w:multiLevelType w:val="hybridMultilevel"/>
    <w:tmpl w:val="4024156E"/>
    <w:lvl w:ilvl="0" w:tplc="29DC2456">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5"/>
  </w:num>
  <w:num w:numId="2">
    <w:abstractNumId w:val="2"/>
  </w:num>
  <w:num w:numId="3">
    <w:abstractNumId w:val="3"/>
  </w:num>
  <w:num w:numId="4">
    <w:abstractNumId w:val="9"/>
  </w:num>
  <w:num w:numId="5">
    <w:abstractNumId w:val="4"/>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16E8"/>
    <w:rsid w:val="0001003E"/>
    <w:rsid w:val="000362B4"/>
    <w:rsid w:val="00067975"/>
    <w:rsid w:val="000D387C"/>
    <w:rsid w:val="000E491A"/>
    <w:rsid w:val="001328A5"/>
    <w:rsid w:val="00155D13"/>
    <w:rsid w:val="00193103"/>
    <w:rsid w:val="00195E0D"/>
    <w:rsid w:val="001A3132"/>
    <w:rsid w:val="001D3B53"/>
    <w:rsid w:val="001D6107"/>
    <w:rsid w:val="00214D8D"/>
    <w:rsid w:val="00215311"/>
    <w:rsid w:val="00215D26"/>
    <w:rsid w:val="00256396"/>
    <w:rsid w:val="002C2E6F"/>
    <w:rsid w:val="002F0476"/>
    <w:rsid w:val="003179FB"/>
    <w:rsid w:val="003269A0"/>
    <w:rsid w:val="00334D79"/>
    <w:rsid w:val="003A6E36"/>
    <w:rsid w:val="003B00D5"/>
    <w:rsid w:val="00402381"/>
    <w:rsid w:val="004E4208"/>
    <w:rsid w:val="00501D51"/>
    <w:rsid w:val="00512AA4"/>
    <w:rsid w:val="00544D48"/>
    <w:rsid w:val="00556D81"/>
    <w:rsid w:val="005864E6"/>
    <w:rsid w:val="005B1CBC"/>
    <w:rsid w:val="005C7C9E"/>
    <w:rsid w:val="005E1058"/>
    <w:rsid w:val="005E67E1"/>
    <w:rsid w:val="005F17F0"/>
    <w:rsid w:val="006213F2"/>
    <w:rsid w:val="00622ED3"/>
    <w:rsid w:val="00634967"/>
    <w:rsid w:val="0067588B"/>
    <w:rsid w:val="00680BB7"/>
    <w:rsid w:val="006A17A8"/>
    <w:rsid w:val="006A7D62"/>
    <w:rsid w:val="006E6813"/>
    <w:rsid w:val="00734D71"/>
    <w:rsid w:val="00737376"/>
    <w:rsid w:val="007410B9"/>
    <w:rsid w:val="00776813"/>
    <w:rsid w:val="007924BE"/>
    <w:rsid w:val="007B1B2E"/>
    <w:rsid w:val="007C4458"/>
    <w:rsid w:val="007E2BA3"/>
    <w:rsid w:val="007F1BB3"/>
    <w:rsid w:val="007F7BD9"/>
    <w:rsid w:val="0086471E"/>
    <w:rsid w:val="00887FCB"/>
    <w:rsid w:val="008C0365"/>
    <w:rsid w:val="0096155A"/>
    <w:rsid w:val="00974459"/>
    <w:rsid w:val="00980307"/>
    <w:rsid w:val="009A039E"/>
    <w:rsid w:val="009A05D8"/>
    <w:rsid w:val="009B2D5C"/>
    <w:rsid w:val="009C518A"/>
    <w:rsid w:val="009D12D4"/>
    <w:rsid w:val="009F71EB"/>
    <w:rsid w:val="00A15753"/>
    <w:rsid w:val="00A202E1"/>
    <w:rsid w:val="00A628E8"/>
    <w:rsid w:val="00A71E4D"/>
    <w:rsid w:val="00A81F4C"/>
    <w:rsid w:val="00AB4D66"/>
    <w:rsid w:val="00AF4DFA"/>
    <w:rsid w:val="00AF6D2A"/>
    <w:rsid w:val="00B45E52"/>
    <w:rsid w:val="00BE2A51"/>
    <w:rsid w:val="00BE7053"/>
    <w:rsid w:val="00BE7CBB"/>
    <w:rsid w:val="00C14335"/>
    <w:rsid w:val="00C4247D"/>
    <w:rsid w:val="00C43E54"/>
    <w:rsid w:val="00C6590A"/>
    <w:rsid w:val="00CB00B3"/>
    <w:rsid w:val="00CF32C2"/>
    <w:rsid w:val="00D66BC8"/>
    <w:rsid w:val="00DC38BB"/>
    <w:rsid w:val="00DD13CD"/>
    <w:rsid w:val="00DD16E8"/>
    <w:rsid w:val="00DE2110"/>
    <w:rsid w:val="00DE482D"/>
    <w:rsid w:val="00DE7820"/>
    <w:rsid w:val="00E32C35"/>
    <w:rsid w:val="00EC3478"/>
    <w:rsid w:val="00F13B90"/>
    <w:rsid w:val="00F87C08"/>
    <w:rsid w:val="00F97D6F"/>
    <w:rsid w:val="00FE678C"/>
    <w:rsid w:val="00FF2EEA"/>
    <w:rsid w:val="00FF7C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05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9C518A"/>
    <w:pPr>
      <w:keepNext/>
      <w:keepLines/>
      <w:spacing w:before="340" w:after="330" w:line="578" w:lineRule="auto"/>
      <w:jc w:val="center"/>
      <w:outlineLvl w:val="0"/>
    </w:pPr>
    <w:rPr>
      <w:rFonts w:eastAsia="方正小标宋_GBK"/>
      <w:bCs/>
      <w:kern w:val="44"/>
      <w:sz w:val="44"/>
      <w:szCs w:val="44"/>
    </w:rPr>
  </w:style>
  <w:style w:type="paragraph" w:styleId="2">
    <w:name w:val="heading 2"/>
    <w:basedOn w:val="a"/>
    <w:next w:val="a"/>
    <w:link w:val="2Char"/>
    <w:uiPriority w:val="9"/>
    <w:unhideWhenUsed/>
    <w:qFormat/>
    <w:rsid w:val="009C518A"/>
    <w:pPr>
      <w:keepNext/>
      <w:keepLines/>
      <w:spacing w:before="260" w:after="260" w:line="416" w:lineRule="auto"/>
      <w:jc w:val="center"/>
      <w:outlineLvl w:val="1"/>
    </w:pPr>
    <w:rPr>
      <w:rFonts w:asciiTheme="majorHAnsi" w:eastAsia="方正小标宋_GBK" w:hAnsiTheme="majorHAnsi" w:cstheme="majorBidi"/>
      <w:bCs/>
      <w:sz w:val="36"/>
      <w:szCs w:val="32"/>
    </w:rPr>
  </w:style>
  <w:style w:type="paragraph" w:styleId="3">
    <w:name w:val="heading 3"/>
    <w:basedOn w:val="a"/>
    <w:next w:val="a"/>
    <w:link w:val="3Char"/>
    <w:uiPriority w:val="9"/>
    <w:unhideWhenUsed/>
    <w:qFormat/>
    <w:rsid w:val="002F0476"/>
    <w:pPr>
      <w:keepNext/>
      <w:keepLines/>
      <w:spacing w:before="260" w:after="260" w:line="416" w:lineRule="auto"/>
      <w:outlineLvl w:val="2"/>
    </w:pPr>
    <w:rPr>
      <w:rFonts w:eastAsia="方正黑体_GBK"/>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058"/>
    <w:pPr>
      <w:ind w:firstLineChars="200" w:firstLine="420"/>
    </w:pPr>
  </w:style>
  <w:style w:type="table" w:styleId="a4">
    <w:name w:val="Table Grid"/>
    <w:basedOn w:val="a1"/>
    <w:uiPriority w:val="59"/>
    <w:rsid w:val="00734D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67588B"/>
    <w:rPr>
      <w:sz w:val="18"/>
      <w:szCs w:val="18"/>
    </w:rPr>
  </w:style>
  <w:style w:type="character" w:customStyle="1" w:styleId="Char">
    <w:name w:val="批注框文本 Char"/>
    <w:basedOn w:val="a0"/>
    <w:link w:val="a5"/>
    <w:uiPriority w:val="99"/>
    <w:semiHidden/>
    <w:rsid w:val="0067588B"/>
    <w:rPr>
      <w:rFonts w:ascii="Times New Roman" w:eastAsia="宋体" w:hAnsi="Times New Roman" w:cs="Times New Roman"/>
      <w:sz w:val="18"/>
      <w:szCs w:val="18"/>
    </w:rPr>
  </w:style>
  <w:style w:type="character" w:customStyle="1" w:styleId="1Char">
    <w:name w:val="标题 1 Char"/>
    <w:basedOn w:val="a0"/>
    <w:link w:val="1"/>
    <w:uiPriority w:val="9"/>
    <w:rsid w:val="009C518A"/>
    <w:rPr>
      <w:rFonts w:ascii="Times New Roman" w:eastAsia="方正小标宋_GBK" w:hAnsi="Times New Roman" w:cs="Times New Roman"/>
      <w:bCs/>
      <w:kern w:val="44"/>
      <w:sz w:val="44"/>
      <w:szCs w:val="44"/>
    </w:rPr>
  </w:style>
  <w:style w:type="paragraph" w:styleId="a6">
    <w:name w:val="header"/>
    <w:basedOn w:val="a"/>
    <w:link w:val="Char0"/>
    <w:uiPriority w:val="99"/>
    <w:unhideWhenUsed/>
    <w:rsid w:val="00C43E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43E54"/>
    <w:rPr>
      <w:rFonts w:ascii="Times New Roman" w:eastAsia="宋体" w:hAnsi="Times New Roman" w:cs="Times New Roman"/>
      <w:sz w:val="18"/>
      <w:szCs w:val="18"/>
    </w:rPr>
  </w:style>
  <w:style w:type="paragraph" w:styleId="a7">
    <w:name w:val="footer"/>
    <w:basedOn w:val="a"/>
    <w:link w:val="Char1"/>
    <w:uiPriority w:val="99"/>
    <w:unhideWhenUsed/>
    <w:rsid w:val="00C43E54"/>
    <w:pPr>
      <w:tabs>
        <w:tab w:val="center" w:pos="4153"/>
        <w:tab w:val="right" w:pos="8306"/>
      </w:tabs>
      <w:snapToGrid w:val="0"/>
      <w:jc w:val="left"/>
    </w:pPr>
    <w:rPr>
      <w:sz w:val="18"/>
      <w:szCs w:val="18"/>
    </w:rPr>
  </w:style>
  <w:style w:type="character" w:customStyle="1" w:styleId="Char1">
    <w:name w:val="页脚 Char"/>
    <w:basedOn w:val="a0"/>
    <w:link w:val="a7"/>
    <w:uiPriority w:val="99"/>
    <w:rsid w:val="00C43E54"/>
    <w:rPr>
      <w:rFonts w:ascii="Times New Roman" w:eastAsia="宋体" w:hAnsi="Times New Roman" w:cs="Times New Roman"/>
      <w:sz w:val="18"/>
      <w:szCs w:val="18"/>
    </w:rPr>
  </w:style>
  <w:style w:type="paragraph" w:styleId="a8">
    <w:name w:val="Title"/>
    <w:basedOn w:val="a"/>
    <w:next w:val="a"/>
    <w:link w:val="Char2"/>
    <w:uiPriority w:val="10"/>
    <w:qFormat/>
    <w:rsid w:val="009C518A"/>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8"/>
    <w:uiPriority w:val="10"/>
    <w:qFormat/>
    <w:rsid w:val="009C518A"/>
    <w:rPr>
      <w:rFonts w:asciiTheme="majorHAnsi" w:eastAsia="宋体" w:hAnsiTheme="majorHAnsi" w:cstheme="majorBidi"/>
      <w:b/>
      <w:bCs/>
      <w:sz w:val="32"/>
      <w:szCs w:val="32"/>
    </w:rPr>
  </w:style>
  <w:style w:type="character" w:customStyle="1" w:styleId="2Char">
    <w:name w:val="标题 2 Char"/>
    <w:basedOn w:val="a0"/>
    <w:link w:val="2"/>
    <w:uiPriority w:val="9"/>
    <w:rsid w:val="009C518A"/>
    <w:rPr>
      <w:rFonts w:asciiTheme="majorHAnsi" w:eastAsia="方正小标宋_GBK" w:hAnsiTheme="majorHAnsi" w:cstheme="majorBidi"/>
      <w:bCs/>
      <w:sz w:val="36"/>
      <w:szCs w:val="32"/>
    </w:rPr>
  </w:style>
  <w:style w:type="character" w:customStyle="1" w:styleId="3Char">
    <w:name w:val="标题 3 Char"/>
    <w:basedOn w:val="a0"/>
    <w:link w:val="3"/>
    <w:uiPriority w:val="9"/>
    <w:rsid w:val="002F0476"/>
    <w:rPr>
      <w:rFonts w:ascii="Times New Roman" w:eastAsia="方正黑体_GBK" w:hAnsi="Times New Roman" w:cs="Times New Roman"/>
      <w:bCs/>
      <w:sz w:val="32"/>
      <w:szCs w:val="32"/>
    </w:rPr>
  </w:style>
  <w:style w:type="paragraph" w:styleId="a9">
    <w:name w:val="No Spacing"/>
    <w:uiPriority w:val="1"/>
    <w:qFormat/>
    <w:rsid w:val="00FF2EEA"/>
    <w:pPr>
      <w:widowControl w:val="0"/>
      <w:jc w:val="both"/>
    </w:pPr>
    <w:rPr>
      <w:rFonts w:ascii="Times New Roman" w:eastAsia="宋体" w:hAnsi="Times New Roman" w:cs="Times New Roman"/>
      <w:szCs w:val="24"/>
    </w:rPr>
  </w:style>
  <w:style w:type="paragraph" w:styleId="TOC">
    <w:name w:val="TOC Heading"/>
    <w:basedOn w:val="1"/>
    <w:next w:val="a"/>
    <w:uiPriority w:val="39"/>
    <w:semiHidden/>
    <w:unhideWhenUsed/>
    <w:qFormat/>
    <w:rsid w:val="00974459"/>
    <w:pPr>
      <w:widowControl/>
      <w:spacing w:before="480" w:after="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10">
    <w:name w:val="toc 1"/>
    <w:basedOn w:val="a"/>
    <w:next w:val="a"/>
    <w:autoRedefine/>
    <w:uiPriority w:val="39"/>
    <w:unhideWhenUsed/>
    <w:qFormat/>
    <w:rsid w:val="005B1CBC"/>
    <w:pPr>
      <w:tabs>
        <w:tab w:val="right" w:leader="dot" w:pos="13948"/>
      </w:tabs>
    </w:pPr>
    <w:rPr>
      <w:rFonts w:ascii="方正楷体_GBK" w:eastAsia="方正楷体_GBK"/>
      <w:b/>
      <w:noProof/>
      <w:sz w:val="28"/>
      <w:szCs w:val="28"/>
    </w:rPr>
  </w:style>
  <w:style w:type="paragraph" w:styleId="20">
    <w:name w:val="toc 2"/>
    <w:basedOn w:val="a"/>
    <w:next w:val="a"/>
    <w:autoRedefine/>
    <w:uiPriority w:val="39"/>
    <w:unhideWhenUsed/>
    <w:qFormat/>
    <w:rsid w:val="007410B9"/>
    <w:pPr>
      <w:tabs>
        <w:tab w:val="right" w:leader="dot" w:pos="13948"/>
      </w:tabs>
      <w:ind w:leftChars="200" w:left="420"/>
    </w:pPr>
    <w:rPr>
      <w:rFonts w:ascii="方正仿宋_GBK" w:eastAsia="方正仿宋_GBK"/>
      <w:noProof/>
      <w:sz w:val="28"/>
      <w:szCs w:val="28"/>
    </w:rPr>
  </w:style>
  <w:style w:type="character" w:styleId="aa">
    <w:name w:val="Hyperlink"/>
    <w:basedOn w:val="a0"/>
    <w:uiPriority w:val="99"/>
    <w:unhideWhenUsed/>
    <w:rsid w:val="00974459"/>
    <w:rPr>
      <w:color w:val="0000FF" w:themeColor="hyperlink"/>
      <w:u w:val="single"/>
    </w:rPr>
  </w:style>
  <w:style w:type="paragraph" w:styleId="30">
    <w:name w:val="toc 3"/>
    <w:basedOn w:val="a"/>
    <w:next w:val="a"/>
    <w:autoRedefine/>
    <w:uiPriority w:val="39"/>
    <w:semiHidden/>
    <w:unhideWhenUsed/>
    <w:qFormat/>
    <w:rsid w:val="000362B4"/>
    <w:pPr>
      <w:widowControl/>
      <w:spacing w:after="100" w:line="276" w:lineRule="auto"/>
      <w:ind w:left="440"/>
      <w:jc w:val="left"/>
    </w:pPr>
    <w:rPr>
      <w:rFonts w:asciiTheme="minorHAnsi" w:eastAsiaTheme="minorEastAsia" w:hAnsiTheme="minorHAnsi" w:cstheme="minorBid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05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9C518A"/>
    <w:pPr>
      <w:keepNext/>
      <w:keepLines/>
      <w:spacing w:before="340" w:after="330" w:line="578" w:lineRule="auto"/>
      <w:jc w:val="center"/>
      <w:outlineLvl w:val="0"/>
    </w:pPr>
    <w:rPr>
      <w:rFonts w:eastAsia="方正小标宋_GBK"/>
      <w:bCs/>
      <w:kern w:val="44"/>
      <w:sz w:val="44"/>
      <w:szCs w:val="44"/>
    </w:rPr>
  </w:style>
  <w:style w:type="paragraph" w:styleId="2">
    <w:name w:val="heading 2"/>
    <w:basedOn w:val="a"/>
    <w:next w:val="a"/>
    <w:link w:val="2Char"/>
    <w:uiPriority w:val="9"/>
    <w:unhideWhenUsed/>
    <w:qFormat/>
    <w:rsid w:val="009C518A"/>
    <w:pPr>
      <w:keepNext/>
      <w:keepLines/>
      <w:spacing w:before="260" w:after="260" w:line="416" w:lineRule="auto"/>
      <w:jc w:val="center"/>
      <w:outlineLvl w:val="1"/>
    </w:pPr>
    <w:rPr>
      <w:rFonts w:asciiTheme="majorHAnsi" w:eastAsia="方正小标宋_GBK" w:hAnsiTheme="majorHAnsi" w:cstheme="majorBidi"/>
      <w:bCs/>
      <w:sz w:val="36"/>
      <w:szCs w:val="32"/>
    </w:rPr>
  </w:style>
  <w:style w:type="paragraph" w:styleId="3">
    <w:name w:val="heading 3"/>
    <w:basedOn w:val="a"/>
    <w:next w:val="a"/>
    <w:link w:val="3Char"/>
    <w:uiPriority w:val="9"/>
    <w:unhideWhenUsed/>
    <w:qFormat/>
    <w:rsid w:val="002F0476"/>
    <w:pPr>
      <w:keepNext/>
      <w:keepLines/>
      <w:spacing w:before="260" w:after="260" w:line="416" w:lineRule="auto"/>
      <w:outlineLvl w:val="2"/>
    </w:pPr>
    <w:rPr>
      <w:rFonts w:eastAsia="方正黑体_GBK"/>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058"/>
    <w:pPr>
      <w:ind w:firstLineChars="200" w:firstLine="420"/>
    </w:pPr>
  </w:style>
  <w:style w:type="table" w:styleId="a4">
    <w:name w:val="Table Grid"/>
    <w:basedOn w:val="a1"/>
    <w:uiPriority w:val="59"/>
    <w:rsid w:val="00734D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67588B"/>
    <w:rPr>
      <w:sz w:val="18"/>
      <w:szCs w:val="18"/>
    </w:rPr>
  </w:style>
  <w:style w:type="character" w:customStyle="1" w:styleId="Char">
    <w:name w:val="批注框文本 Char"/>
    <w:basedOn w:val="a0"/>
    <w:link w:val="a5"/>
    <w:uiPriority w:val="99"/>
    <w:semiHidden/>
    <w:rsid w:val="0067588B"/>
    <w:rPr>
      <w:rFonts w:ascii="Times New Roman" w:eastAsia="宋体" w:hAnsi="Times New Roman" w:cs="Times New Roman"/>
      <w:sz w:val="18"/>
      <w:szCs w:val="18"/>
    </w:rPr>
  </w:style>
  <w:style w:type="character" w:customStyle="1" w:styleId="1Char">
    <w:name w:val="标题 1 Char"/>
    <w:basedOn w:val="a0"/>
    <w:link w:val="1"/>
    <w:uiPriority w:val="9"/>
    <w:rsid w:val="009C518A"/>
    <w:rPr>
      <w:rFonts w:ascii="Times New Roman" w:eastAsia="方正小标宋_GBK" w:hAnsi="Times New Roman" w:cs="Times New Roman"/>
      <w:bCs/>
      <w:kern w:val="44"/>
      <w:sz w:val="44"/>
      <w:szCs w:val="44"/>
    </w:rPr>
  </w:style>
  <w:style w:type="paragraph" w:styleId="a6">
    <w:name w:val="header"/>
    <w:basedOn w:val="a"/>
    <w:link w:val="Char0"/>
    <w:uiPriority w:val="99"/>
    <w:unhideWhenUsed/>
    <w:rsid w:val="00C43E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43E54"/>
    <w:rPr>
      <w:rFonts w:ascii="Times New Roman" w:eastAsia="宋体" w:hAnsi="Times New Roman" w:cs="Times New Roman"/>
      <w:sz w:val="18"/>
      <w:szCs w:val="18"/>
    </w:rPr>
  </w:style>
  <w:style w:type="paragraph" w:styleId="a7">
    <w:name w:val="footer"/>
    <w:basedOn w:val="a"/>
    <w:link w:val="Char1"/>
    <w:uiPriority w:val="99"/>
    <w:unhideWhenUsed/>
    <w:rsid w:val="00C43E54"/>
    <w:pPr>
      <w:tabs>
        <w:tab w:val="center" w:pos="4153"/>
        <w:tab w:val="right" w:pos="8306"/>
      </w:tabs>
      <w:snapToGrid w:val="0"/>
      <w:jc w:val="left"/>
    </w:pPr>
    <w:rPr>
      <w:sz w:val="18"/>
      <w:szCs w:val="18"/>
    </w:rPr>
  </w:style>
  <w:style w:type="character" w:customStyle="1" w:styleId="Char1">
    <w:name w:val="页脚 Char"/>
    <w:basedOn w:val="a0"/>
    <w:link w:val="a7"/>
    <w:uiPriority w:val="99"/>
    <w:rsid w:val="00C43E54"/>
    <w:rPr>
      <w:rFonts w:ascii="Times New Roman" w:eastAsia="宋体" w:hAnsi="Times New Roman" w:cs="Times New Roman"/>
      <w:sz w:val="18"/>
      <w:szCs w:val="18"/>
    </w:rPr>
  </w:style>
  <w:style w:type="paragraph" w:styleId="a8">
    <w:name w:val="Title"/>
    <w:basedOn w:val="a"/>
    <w:next w:val="a"/>
    <w:link w:val="Char2"/>
    <w:uiPriority w:val="10"/>
    <w:qFormat/>
    <w:rsid w:val="009C518A"/>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8"/>
    <w:uiPriority w:val="10"/>
    <w:rsid w:val="009C518A"/>
    <w:rPr>
      <w:rFonts w:asciiTheme="majorHAnsi" w:eastAsia="宋体" w:hAnsiTheme="majorHAnsi" w:cstheme="majorBidi"/>
      <w:b/>
      <w:bCs/>
      <w:sz w:val="32"/>
      <w:szCs w:val="32"/>
    </w:rPr>
  </w:style>
  <w:style w:type="character" w:customStyle="1" w:styleId="2Char">
    <w:name w:val="标题 2 Char"/>
    <w:basedOn w:val="a0"/>
    <w:link w:val="2"/>
    <w:uiPriority w:val="9"/>
    <w:rsid w:val="009C518A"/>
    <w:rPr>
      <w:rFonts w:asciiTheme="majorHAnsi" w:eastAsia="方正小标宋_GBK" w:hAnsiTheme="majorHAnsi" w:cstheme="majorBidi"/>
      <w:bCs/>
      <w:sz w:val="36"/>
      <w:szCs w:val="32"/>
    </w:rPr>
  </w:style>
  <w:style w:type="character" w:customStyle="1" w:styleId="3Char">
    <w:name w:val="标题 3 Char"/>
    <w:basedOn w:val="a0"/>
    <w:link w:val="3"/>
    <w:uiPriority w:val="9"/>
    <w:rsid w:val="002F0476"/>
    <w:rPr>
      <w:rFonts w:ascii="Times New Roman" w:eastAsia="方正黑体_GBK" w:hAnsi="Times New Roman" w:cs="Times New Roman"/>
      <w:bCs/>
      <w:sz w:val="32"/>
      <w:szCs w:val="32"/>
    </w:rPr>
  </w:style>
  <w:style w:type="paragraph" w:styleId="a9">
    <w:name w:val="No Spacing"/>
    <w:uiPriority w:val="1"/>
    <w:qFormat/>
    <w:rsid w:val="00FF2EEA"/>
    <w:pPr>
      <w:widowControl w:val="0"/>
      <w:jc w:val="both"/>
    </w:pPr>
    <w:rPr>
      <w:rFonts w:ascii="Times New Roman" w:eastAsia="宋体" w:hAnsi="Times New Roman" w:cs="Times New Roman"/>
      <w:szCs w:val="24"/>
    </w:rPr>
  </w:style>
  <w:style w:type="paragraph" w:styleId="TOC">
    <w:name w:val="TOC Heading"/>
    <w:basedOn w:val="1"/>
    <w:next w:val="a"/>
    <w:uiPriority w:val="39"/>
    <w:semiHidden/>
    <w:unhideWhenUsed/>
    <w:qFormat/>
    <w:rsid w:val="00974459"/>
    <w:pPr>
      <w:widowControl/>
      <w:spacing w:before="480" w:after="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10">
    <w:name w:val="toc 1"/>
    <w:basedOn w:val="a"/>
    <w:next w:val="a"/>
    <w:autoRedefine/>
    <w:uiPriority w:val="39"/>
    <w:unhideWhenUsed/>
    <w:rsid w:val="005B1CBC"/>
    <w:pPr>
      <w:tabs>
        <w:tab w:val="right" w:leader="dot" w:pos="13948"/>
      </w:tabs>
    </w:pPr>
    <w:rPr>
      <w:rFonts w:ascii="方正楷体_GBK" w:eastAsia="方正楷体_GBK"/>
      <w:b/>
      <w:noProof/>
      <w:sz w:val="28"/>
      <w:szCs w:val="28"/>
    </w:rPr>
  </w:style>
  <w:style w:type="paragraph" w:styleId="20">
    <w:name w:val="toc 2"/>
    <w:basedOn w:val="a"/>
    <w:next w:val="a"/>
    <w:autoRedefine/>
    <w:uiPriority w:val="39"/>
    <w:unhideWhenUsed/>
    <w:rsid w:val="007410B9"/>
    <w:pPr>
      <w:tabs>
        <w:tab w:val="right" w:leader="dot" w:pos="13948"/>
      </w:tabs>
      <w:ind w:leftChars="200" w:left="420"/>
    </w:pPr>
    <w:rPr>
      <w:rFonts w:ascii="方正仿宋_GBK" w:eastAsia="方正仿宋_GBK"/>
      <w:noProof/>
      <w:sz w:val="28"/>
      <w:szCs w:val="28"/>
    </w:rPr>
  </w:style>
  <w:style w:type="character" w:styleId="aa">
    <w:name w:val="Hyperlink"/>
    <w:basedOn w:val="a0"/>
    <w:uiPriority w:val="99"/>
    <w:unhideWhenUsed/>
    <w:rsid w:val="0097445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0107937">
      <w:bodyDiv w:val="1"/>
      <w:marLeft w:val="0"/>
      <w:marRight w:val="0"/>
      <w:marTop w:val="0"/>
      <w:marBottom w:val="0"/>
      <w:divBdr>
        <w:top w:val="none" w:sz="0" w:space="0" w:color="auto"/>
        <w:left w:val="none" w:sz="0" w:space="0" w:color="auto"/>
        <w:bottom w:val="none" w:sz="0" w:space="0" w:color="auto"/>
        <w:right w:val="none" w:sz="0" w:space="0" w:color="auto"/>
      </w:divBdr>
    </w:div>
    <w:div w:id="106898434">
      <w:bodyDiv w:val="1"/>
      <w:marLeft w:val="0"/>
      <w:marRight w:val="0"/>
      <w:marTop w:val="0"/>
      <w:marBottom w:val="0"/>
      <w:divBdr>
        <w:top w:val="none" w:sz="0" w:space="0" w:color="auto"/>
        <w:left w:val="none" w:sz="0" w:space="0" w:color="auto"/>
        <w:bottom w:val="none" w:sz="0" w:space="0" w:color="auto"/>
        <w:right w:val="none" w:sz="0" w:space="0" w:color="auto"/>
      </w:divBdr>
    </w:div>
    <w:div w:id="141428391">
      <w:bodyDiv w:val="1"/>
      <w:marLeft w:val="0"/>
      <w:marRight w:val="0"/>
      <w:marTop w:val="0"/>
      <w:marBottom w:val="0"/>
      <w:divBdr>
        <w:top w:val="none" w:sz="0" w:space="0" w:color="auto"/>
        <w:left w:val="none" w:sz="0" w:space="0" w:color="auto"/>
        <w:bottom w:val="none" w:sz="0" w:space="0" w:color="auto"/>
        <w:right w:val="none" w:sz="0" w:space="0" w:color="auto"/>
      </w:divBdr>
    </w:div>
    <w:div w:id="179589545">
      <w:bodyDiv w:val="1"/>
      <w:marLeft w:val="0"/>
      <w:marRight w:val="0"/>
      <w:marTop w:val="0"/>
      <w:marBottom w:val="0"/>
      <w:divBdr>
        <w:top w:val="none" w:sz="0" w:space="0" w:color="auto"/>
        <w:left w:val="none" w:sz="0" w:space="0" w:color="auto"/>
        <w:bottom w:val="none" w:sz="0" w:space="0" w:color="auto"/>
        <w:right w:val="none" w:sz="0" w:space="0" w:color="auto"/>
      </w:divBdr>
    </w:div>
    <w:div w:id="207491895">
      <w:bodyDiv w:val="1"/>
      <w:marLeft w:val="0"/>
      <w:marRight w:val="0"/>
      <w:marTop w:val="0"/>
      <w:marBottom w:val="0"/>
      <w:divBdr>
        <w:top w:val="none" w:sz="0" w:space="0" w:color="auto"/>
        <w:left w:val="none" w:sz="0" w:space="0" w:color="auto"/>
        <w:bottom w:val="none" w:sz="0" w:space="0" w:color="auto"/>
        <w:right w:val="none" w:sz="0" w:space="0" w:color="auto"/>
      </w:divBdr>
    </w:div>
    <w:div w:id="307785954">
      <w:bodyDiv w:val="1"/>
      <w:marLeft w:val="0"/>
      <w:marRight w:val="0"/>
      <w:marTop w:val="0"/>
      <w:marBottom w:val="0"/>
      <w:divBdr>
        <w:top w:val="none" w:sz="0" w:space="0" w:color="auto"/>
        <w:left w:val="none" w:sz="0" w:space="0" w:color="auto"/>
        <w:bottom w:val="none" w:sz="0" w:space="0" w:color="auto"/>
        <w:right w:val="none" w:sz="0" w:space="0" w:color="auto"/>
      </w:divBdr>
    </w:div>
    <w:div w:id="317000083">
      <w:bodyDiv w:val="1"/>
      <w:marLeft w:val="0"/>
      <w:marRight w:val="0"/>
      <w:marTop w:val="0"/>
      <w:marBottom w:val="0"/>
      <w:divBdr>
        <w:top w:val="none" w:sz="0" w:space="0" w:color="auto"/>
        <w:left w:val="none" w:sz="0" w:space="0" w:color="auto"/>
        <w:bottom w:val="none" w:sz="0" w:space="0" w:color="auto"/>
        <w:right w:val="none" w:sz="0" w:space="0" w:color="auto"/>
      </w:divBdr>
    </w:div>
    <w:div w:id="321589667">
      <w:bodyDiv w:val="1"/>
      <w:marLeft w:val="0"/>
      <w:marRight w:val="0"/>
      <w:marTop w:val="0"/>
      <w:marBottom w:val="0"/>
      <w:divBdr>
        <w:top w:val="none" w:sz="0" w:space="0" w:color="auto"/>
        <w:left w:val="none" w:sz="0" w:space="0" w:color="auto"/>
        <w:bottom w:val="none" w:sz="0" w:space="0" w:color="auto"/>
        <w:right w:val="none" w:sz="0" w:space="0" w:color="auto"/>
      </w:divBdr>
    </w:div>
    <w:div w:id="358432650">
      <w:bodyDiv w:val="1"/>
      <w:marLeft w:val="0"/>
      <w:marRight w:val="0"/>
      <w:marTop w:val="0"/>
      <w:marBottom w:val="0"/>
      <w:divBdr>
        <w:top w:val="none" w:sz="0" w:space="0" w:color="auto"/>
        <w:left w:val="none" w:sz="0" w:space="0" w:color="auto"/>
        <w:bottom w:val="none" w:sz="0" w:space="0" w:color="auto"/>
        <w:right w:val="none" w:sz="0" w:space="0" w:color="auto"/>
      </w:divBdr>
    </w:div>
    <w:div w:id="375547976">
      <w:bodyDiv w:val="1"/>
      <w:marLeft w:val="0"/>
      <w:marRight w:val="0"/>
      <w:marTop w:val="0"/>
      <w:marBottom w:val="0"/>
      <w:divBdr>
        <w:top w:val="none" w:sz="0" w:space="0" w:color="auto"/>
        <w:left w:val="none" w:sz="0" w:space="0" w:color="auto"/>
        <w:bottom w:val="none" w:sz="0" w:space="0" w:color="auto"/>
        <w:right w:val="none" w:sz="0" w:space="0" w:color="auto"/>
      </w:divBdr>
    </w:div>
    <w:div w:id="408113009">
      <w:bodyDiv w:val="1"/>
      <w:marLeft w:val="0"/>
      <w:marRight w:val="0"/>
      <w:marTop w:val="0"/>
      <w:marBottom w:val="0"/>
      <w:divBdr>
        <w:top w:val="none" w:sz="0" w:space="0" w:color="auto"/>
        <w:left w:val="none" w:sz="0" w:space="0" w:color="auto"/>
        <w:bottom w:val="none" w:sz="0" w:space="0" w:color="auto"/>
        <w:right w:val="none" w:sz="0" w:space="0" w:color="auto"/>
      </w:divBdr>
    </w:div>
    <w:div w:id="453212728">
      <w:bodyDiv w:val="1"/>
      <w:marLeft w:val="0"/>
      <w:marRight w:val="0"/>
      <w:marTop w:val="0"/>
      <w:marBottom w:val="0"/>
      <w:divBdr>
        <w:top w:val="none" w:sz="0" w:space="0" w:color="auto"/>
        <w:left w:val="none" w:sz="0" w:space="0" w:color="auto"/>
        <w:bottom w:val="none" w:sz="0" w:space="0" w:color="auto"/>
        <w:right w:val="none" w:sz="0" w:space="0" w:color="auto"/>
      </w:divBdr>
    </w:div>
    <w:div w:id="488794742">
      <w:bodyDiv w:val="1"/>
      <w:marLeft w:val="0"/>
      <w:marRight w:val="0"/>
      <w:marTop w:val="0"/>
      <w:marBottom w:val="0"/>
      <w:divBdr>
        <w:top w:val="none" w:sz="0" w:space="0" w:color="auto"/>
        <w:left w:val="none" w:sz="0" w:space="0" w:color="auto"/>
        <w:bottom w:val="none" w:sz="0" w:space="0" w:color="auto"/>
        <w:right w:val="none" w:sz="0" w:space="0" w:color="auto"/>
      </w:divBdr>
    </w:div>
    <w:div w:id="497843900">
      <w:bodyDiv w:val="1"/>
      <w:marLeft w:val="0"/>
      <w:marRight w:val="0"/>
      <w:marTop w:val="0"/>
      <w:marBottom w:val="0"/>
      <w:divBdr>
        <w:top w:val="none" w:sz="0" w:space="0" w:color="auto"/>
        <w:left w:val="none" w:sz="0" w:space="0" w:color="auto"/>
        <w:bottom w:val="none" w:sz="0" w:space="0" w:color="auto"/>
        <w:right w:val="none" w:sz="0" w:space="0" w:color="auto"/>
      </w:divBdr>
    </w:div>
    <w:div w:id="513692113">
      <w:bodyDiv w:val="1"/>
      <w:marLeft w:val="0"/>
      <w:marRight w:val="0"/>
      <w:marTop w:val="0"/>
      <w:marBottom w:val="0"/>
      <w:divBdr>
        <w:top w:val="none" w:sz="0" w:space="0" w:color="auto"/>
        <w:left w:val="none" w:sz="0" w:space="0" w:color="auto"/>
        <w:bottom w:val="none" w:sz="0" w:space="0" w:color="auto"/>
        <w:right w:val="none" w:sz="0" w:space="0" w:color="auto"/>
      </w:divBdr>
    </w:div>
    <w:div w:id="518204595">
      <w:bodyDiv w:val="1"/>
      <w:marLeft w:val="0"/>
      <w:marRight w:val="0"/>
      <w:marTop w:val="0"/>
      <w:marBottom w:val="0"/>
      <w:divBdr>
        <w:top w:val="none" w:sz="0" w:space="0" w:color="auto"/>
        <w:left w:val="none" w:sz="0" w:space="0" w:color="auto"/>
        <w:bottom w:val="none" w:sz="0" w:space="0" w:color="auto"/>
        <w:right w:val="none" w:sz="0" w:space="0" w:color="auto"/>
      </w:divBdr>
    </w:div>
    <w:div w:id="529800160">
      <w:bodyDiv w:val="1"/>
      <w:marLeft w:val="0"/>
      <w:marRight w:val="0"/>
      <w:marTop w:val="0"/>
      <w:marBottom w:val="0"/>
      <w:divBdr>
        <w:top w:val="none" w:sz="0" w:space="0" w:color="auto"/>
        <w:left w:val="none" w:sz="0" w:space="0" w:color="auto"/>
        <w:bottom w:val="none" w:sz="0" w:space="0" w:color="auto"/>
        <w:right w:val="none" w:sz="0" w:space="0" w:color="auto"/>
      </w:divBdr>
    </w:div>
    <w:div w:id="598026049">
      <w:bodyDiv w:val="1"/>
      <w:marLeft w:val="0"/>
      <w:marRight w:val="0"/>
      <w:marTop w:val="0"/>
      <w:marBottom w:val="0"/>
      <w:divBdr>
        <w:top w:val="none" w:sz="0" w:space="0" w:color="auto"/>
        <w:left w:val="none" w:sz="0" w:space="0" w:color="auto"/>
        <w:bottom w:val="none" w:sz="0" w:space="0" w:color="auto"/>
        <w:right w:val="none" w:sz="0" w:space="0" w:color="auto"/>
      </w:divBdr>
    </w:div>
    <w:div w:id="624428679">
      <w:bodyDiv w:val="1"/>
      <w:marLeft w:val="0"/>
      <w:marRight w:val="0"/>
      <w:marTop w:val="0"/>
      <w:marBottom w:val="0"/>
      <w:divBdr>
        <w:top w:val="none" w:sz="0" w:space="0" w:color="auto"/>
        <w:left w:val="none" w:sz="0" w:space="0" w:color="auto"/>
        <w:bottom w:val="none" w:sz="0" w:space="0" w:color="auto"/>
        <w:right w:val="none" w:sz="0" w:space="0" w:color="auto"/>
      </w:divBdr>
    </w:div>
    <w:div w:id="634990535">
      <w:bodyDiv w:val="1"/>
      <w:marLeft w:val="0"/>
      <w:marRight w:val="0"/>
      <w:marTop w:val="0"/>
      <w:marBottom w:val="0"/>
      <w:divBdr>
        <w:top w:val="none" w:sz="0" w:space="0" w:color="auto"/>
        <w:left w:val="none" w:sz="0" w:space="0" w:color="auto"/>
        <w:bottom w:val="none" w:sz="0" w:space="0" w:color="auto"/>
        <w:right w:val="none" w:sz="0" w:space="0" w:color="auto"/>
      </w:divBdr>
    </w:div>
    <w:div w:id="770511929">
      <w:bodyDiv w:val="1"/>
      <w:marLeft w:val="0"/>
      <w:marRight w:val="0"/>
      <w:marTop w:val="0"/>
      <w:marBottom w:val="0"/>
      <w:divBdr>
        <w:top w:val="none" w:sz="0" w:space="0" w:color="auto"/>
        <w:left w:val="none" w:sz="0" w:space="0" w:color="auto"/>
        <w:bottom w:val="none" w:sz="0" w:space="0" w:color="auto"/>
        <w:right w:val="none" w:sz="0" w:space="0" w:color="auto"/>
      </w:divBdr>
    </w:div>
    <w:div w:id="788013695">
      <w:bodyDiv w:val="1"/>
      <w:marLeft w:val="0"/>
      <w:marRight w:val="0"/>
      <w:marTop w:val="0"/>
      <w:marBottom w:val="0"/>
      <w:divBdr>
        <w:top w:val="none" w:sz="0" w:space="0" w:color="auto"/>
        <w:left w:val="none" w:sz="0" w:space="0" w:color="auto"/>
        <w:bottom w:val="none" w:sz="0" w:space="0" w:color="auto"/>
        <w:right w:val="none" w:sz="0" w:space="0" w:color="auto"/>
      </w:divBdr>
    </w:div>
    <w:div w:id="897205223">
      <w:bodyDiv w:val="1"/>
      <w:marLeft w:val="0"/>
      <w:marRight w:val="0"/>
      <w:marTop w:val="0"/>
      <w:marBottom w:val="0"/>
      <w:divBdr>
        <w:top w:val="none" w:sz="0" w:space="0" w:color="auto"/>
        <w:left w:val="none" w:sz="0" w:space="0" w:color="auto"/>
        <w:bottom w:val="none" w:sz="0" w:space="0" w:color="auto"/>
        <w:right w:val="none" w:sz="0" w:space="0" w:color="auto"/>
      </w:divBdr>
    </w:div>
    <w:div w:id="938224352">
      <w:bodyDiv w:val="1"/>
      <w:marLeft w:val="0"/>
      <w:marRight w:val="0"/>
      <w:marTop w:val="0"/>
      <w:marBottom w:val="0"/>
      <w:divBdr>
        <w:top w:val="none" w:sz="0" w:space="0" w:color="auto"/>
        <w:left w:val="none" w:sz="0" w:space="0" w:color="auto"/>
        <w:bottom w:val="none" w:sz="0" w:space="0" w:color="auto"/>
        <w:right w:val="none" w:sz="0" w:space="0" w:color="auto"/>
      </w:divBdr>
    </w:div>
    <w:div w:id="947808997">
      <w:bodyDiv w:val="1"/>
      <w:marLeft w:val="0"/>
      <w:marRight w:val="0"/>
      <w:marTop w:val="0"/>
      <w:marBottom w:val="0"/>
      <w:divBdr>
        <w:top w:val="none" w:sz="0" w:space="0" w:color="auto"/>
        <w:left w:val="none" w:sz="0" w:space="0" w:color="auto"/>
        <w:bottom w:val="none" w:sz="0" w:space="0" w:color="auto"/>
        <w:right w:val="none" w:sz="0" w:space="0" w:color="auto"/>
      </w:divBdr>
    </w:div>
    <w:div w:id="975834534">
      <w:bodyDiv w:val="1"/>
      <w:marLeft w:val="0"/>
      <w:marRight w:val="0"/>
      <w:marTop w:val="0"/>
      <w:marBottom w:val="0"/>
      <w:divBdr>
        <w:top w:val="none" w:sz="0" w:space="0" w:color="auto"/>
        <w:left w:val="none" w:sz="0" w:space="0" w:color="auto"/>
        <w:bottom w:val="none" w:sz="0" w:space="0" w:color="auto"/>
        <w:right w:val="none" w:sz="0" w:space="0" w:color="auto"/>
      </w:divBdr>
    </w:div>
    <w:div w:id="984090370">
      <w:bodyDiv w:val="1"/>
      <w:marLeft w:val="0"/>
      <w:marRight w:val="0"/>
      <w:marTop w:val="0"/>
      <w:marBottom w:val="0"/>
      <w:divBdr>
        <w:top w:val="none" w:sz="0" w:space="0" w:color="auto"/>
        <w:left w:val="none" w:sz="0" w:space="0" w:color="auto"/>
        <w:bottom w:val="none" w:sz="0" w:space="0" w:color="auto"/>
        <w:right w:val="none" w:sz="0" w:space="0" w:color="auto"/>
      </w:divBdr>
    </w:div>
    <w:div w:id="1008290930">
      <w:bodyDiv w:val="1"/>
      <w:marLeft w:val="0"/>
      <w:marRight w:val="0"/>
      <w:marTop w:val="0"/>
      <w:marBottom w:val="0"/>
      <w:divBdr>
        <w:top w:val="none" w:sz="0" w:space="0" w:color="auto"/>
        <w:left w:val="none" w:sz="0" w:space="0" w:color="auto"/>
        <w:bottom w:val="none" w:sz="0" w:space="0" w:color="auto"/>
        <w:right w:val="none" w:sz="0" w:space="0" w:color="auto"/>
      </w:divBdr>
    </w:div>
    <w:div w:id="1094597351">
      <w:bodyDiv w:val="1"/>
      <w:marLeft w:val="0"/>
      <w:marRight w:val="0"/>
      <w:marTop w:val="0"/>
      <w:marBottom w:val="0"/>
      <w:divBdr>
        <w:top w:val="none" w:sz="0" w:space="0" w:color="auto"/>
        <w:left w:val="none" w:sz="0" w:space="0" w:color="auto"/>
        <w:bottom w:val="none" w:sz="0" w:space="0" w:color="auto"/>
        <w:right w:val="none" w:sz="0" w:space="0" w:color="auto"/>
      </w:divBdr>
    </w:div>
    <w:div w:id="1350763304">
      <w:bodyDiv w:val="1"/>
      <w:marLeft w:val="0"/>
      <w:marRight w:val="0"/>
      <w:marTop w:val="0"/>
      <w:marBottom w:val="0"/>
      <w:divBdr>
        <w:top w:val="none" w:sz="0" w:space="0" w:color="auto"/>
        <w:left w:val="none" w:sz="0" w:space="0" w:color="auto"/>
        <w:bottom w:val="none" w:sz="0" w:space="0" w:color="auto"/>
        <w:right w:val="none" w:sz="0" w:space="0" w:color="auto"/>
      </w:divBdr>
    </w:div>
    <w:div w:id="1365326798">
      <w:bodyDiv w:val="1"/>
      <w:marLeft w:val="0"/>
      <w:marRight w:val="0"/>
      <w:marTop w:val="0"/>
      <w:marBottom w:val="0"/>
      <w:divBdr>
        <w:top w:val="none" w:sz="0" w:space="0" w:color="auto"/>
        <w:left w:val="none" w:sz="0" w:space="0" w:color="auto"/>
        <w:bottom w:val="none" w:sz="0" w:space="0" w:color="auto"/>
        <w:right w:val="none" w:sz="0" w:space="0" w:color="auto"/>
      </w:divBdr>
    </w:div>
    <w:div w:id="1406149831">
      <w:bodyDiv w:val="1"/>
      <w:marLeft w:val="0"/>
      <w:marRight w:val="0"/>
      <w:marTop w:val="0"/>
      <w:marBottom w:val="0"/>
      <w:divBdr>
        <w:top w:val="none" w:sz="0" w:space="0" w:color="auto"/>
        <w:left w:val="none" w:sz="0" w:space="0" w:color="auto"/>
        <w:bottom w:val="none" w:sz="0" w:space="0" w:color="auto"/>
        <w:right w:val="none" w:sz="0" w:space="0" w:color="auto"/>
      </w:divBdr>
    </w:div>
    <w:div w:id="1525361513">
      <w:bodyDiv w:val="1"/>
      <w:marLeft w:val="0"/>
      <w:marRight w:val="0"/>
      <w:marTop w:val="0"/>
      <w:marBottom w:val="0"/>
      <w:divBdr>
        <w:top w:val="none" w:sz="0" w:space="0" w:color="auto"/>
        <w:left w:val="none" w:sz="0" w:space="0" w:color="auto"/>
        <w:bottom w:val="none" w:sz="0" w:space="0" w:color="auto"/>
        <w:right w:val="none" w:sz="0" w:space="0" w:color="auto"/>
      </w:divBdr>
    </w:div>
    <w:div w:id="1603338814">
      <w:bodyDiv w:val="1"/>
      <w:marLeft w:val="0"/>
      <w:marRight w:val="0"/>
      <w:marTop w:val="0"/>
      <w:marBottom w:val="0"/>
      <w:divBdr>
        <w:top w:val="none" w:sz="0" w:space="0" w:color="auto"/>
        <w:left w:val="none" w:sz="0" w:space="0" w:color="auto"/>
        <w:bottom w:val="none" w:sz="0" w:space="0" w:color="auto"/>
        <w:right w:val="none" w:sz="0" w:space="0" w:color="auto"/>
      </w:divBdr>
    </w:div>
    <w:div w:id="1778141345">
      <w:bodyDiv w:val="1"/>
      <w:marLeft w:val="0"/>
      <w:marRight w:val="0"/>
      <w:marTop w:val="0"/>
      <w:marBottom w:val="0"/>
      <w:divBdr>
        <w:top w:val="none" w:sz="0" w:space="0" w:color="auto"/>
        <w:left w:val="none" w:sz="0" w:space="0" w:color="auto"/>
        <w:bottom w:val="none" w:sz="0" w:space="0" w:color="auto"/>
        <w:right w:val="none" w:sz="0" w:space="0" w:color="auto"/>
      </w:divBdr>
    </w:div>
    <w:div w:id="1802335854">
      <w:bodyDiv w:val="1"/>
      <w:marLeft w:val="0"/>
      <w:marRight w:val="0"/>
      <w:marTop w:val="0"/>
      <w:marBottom w:val="0"/>
      <w:divBdr>
        <w:top w:val="none" w:sz="0" w:space="0" w:color="auto"/>
        <w:left w:val="none" w:sz="0" w:space="0" w:color="auto"/>
        <w:bottom w:val="none" w:sz="0" w:space="0" w:color="auto"/>
        <w:right w:val="none" w:sz="0" w:space="0" w:color="auto"/>
      </w:divBdr>
    </w:div>
    <w:div w:id="1844971701">
      <w:bodyDiv w:val="1"/>
      <w:marLeft w:val="0"/>
      <w:marRight w:val="0"/>
      <w:marTop w:val="0"/>
      <w:marBottom w:val="0"/>
      <w:divBdr>
        <w:top w:val="none" w:sz="0" w:space="0" w:color="auto"/>
        <w:left w:val="none" w:sz="0" w:space="0" w:color="auto"/>
        <w:bottom w:val="none" w:sz="0" w:space="0" w:color="auto"/>
        <w:right w:val="none" w:sz="0" w:space="0" w:color="auto"/>
      </w:divBdr>
    </w:div>
    <w:div w:id="1861891271">
      <w:bodyDiv w:val="1"/>
      <w:marLeft w:val="0"/>
      <w:marRight w:val="0"/>
      <w:marTop w:val="0"/>
      <w:marBottom w:val="0"/>
      <w:divBdr>
        <w:top w:val="none" w:sz="0" w:space="0" w:color="auto"/>
        <w:left w:val="none" w:sz="0" w:space="0" w:color="auto"/>
        <w:bottom w:val="none" w:sz="0" w:space="0" w:color="auto"/>
        <w:right w:val="none" w:sz="0" w:space="0" w:color="auto"/>
      </w:divBdr>
    </w:div>
    <w:div w:id="2045790951">
      <w:bodyDiv w:val="1"/>
      <w:marLeft w:val="0"/>
      <w:marRight w:val="0"/>
      <w:marTop w:val="0"/>
      <w:marBottom w:val="0"/>
      <w:divBdr>
        <w:top w:val="none" w:sz="0" w:space="0" w:color="auto"/>
        <w:left w:val="none" w:sz="0" w:space="0" w:color="auto"/>
        <w:bottom w:val="none" w:sz="0" w:space="0" w:color="auto"/>
        <w:right w:val="none" w:sz="0" w:space="0" w:color="auto"/>
      </w:divBdr>
    </w:div>
    <w:div w:id="2126264844">
      <w:bodyDiv w:val="1"/>
      <w:marLeft w:val="0"/>
      <w:marRight w:val="0"/>
      <w:marTop w:val="0"/>
      <w:marBottom w:val="0"/>
      <w:divBdr>
        <w:top w:val="none" w:sz="0" w:space="0" w:color="auto"/>
        <w:left w:val="none" w:sz="0" w:space="0" w:color="auto"/>
        <w:bottom w:val="none" w:sz="0" w:space="0" w:color="auto"/>
        <w:right w:val="none" w:sz="0" w:space="0" w:color="auto"/>
      </w:divBdr>
    </w:div>
    <w:div w:id="21467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906AA-D06C-4DFA-A5D0-D6B02AA93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37</Pages>
  <Words>2325</Words>
  <Characters>13254</Characters>
  <Application>Microsoft Office Word</Application>
  <DocSecurity>0</DocSecurity>
  <Lines>110</Lines>
  <Paragraphs>31</Paragraphs>
  <ScaleCrop>false</ScaleCrop>
  <Company>Microsoft</Company>
  <LinksUpToDate>false</LinksUpToDate>
  <CharactersWithSpaces>15548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35</cp:revision>
  <cp:lastPrinted>2022-07-13T02:27:00Z</cp:lastPrinted>
  <dcterms:created xsi:type="dcterms:W3CDTF">2021-01-29T06:17:00Z</dcterms:created>
  <dcterms:modified xsi:type="dcterms:W3CDTF">2022-07-22T08:36:00Z</dcterms:modified>
</cp:coreProperties>
</file>