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高新区</w:t>
      </w:r>
      <w:r>
        <w:rPr>
          <w:rFonts w:hint="eastAsia"/>
          <w:b/>
          <w:sz w:val="44"/>
          <w:szCs w:val="44"/>
          <w:lang w:eastAsia="zh-CN"/>
        </w:rPr>
        <w:t>林业水务局</w:t>
      </w:r>
      <w:bookmarkStart w:id="0" w:name="_GoBack"/>
      <w:bookmarkEnd w:id="0"/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部门整体支出绩效评价方案</w:t>
      </w:r>
    </w:p>
    <w:p>
      <w:pPr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为规范和推进部门整体支出绩效评价工作，提高财政资金使用效益和管理水平，根据《中华人民共和国预算法》、《财政部关于印发〈项目支出绩效评价管理办法〉的通知》（财预〔2020〕10 号）、《中共承德市委 市政府关于全面实施预算绩效管理的实施意见》（承发〔2019〕9号）等有关规定，制定本方案。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评价目的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通过开展部门整体支出绩效评价，促进部门从整体上提升预算绩效管理工作水平，强化部门支出责任，规范资金管理行为，提高财政资金使用效益，保障部门更好的履行职责。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评价内容和方法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部门整体支出绩效评价内容主要包括总体绩效目标设定、预算配置、预算执行、预算管理、资产管理、预算绩效监控、职责履行、评价结果应用。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合理设定指标权重。部门整体支出评价绩效指标的权重，由各部门根据实际情况确定。原则上一级指标权重统一设置为：投入指标15%、过程指标55%、产出指标15%、效果指标15%。如有特殊情况确需调整的，可根据绩效目标设定情况适当更改比重，但分值加总后应等于100分。二级、三级指标应当根据指标重要程度、项目实施阶段等因素综合确定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 评价内容主要是部门财政支出管理情况，具体从资金的投入、过程、产出和效果这四个方面进行评价，评价得分采用百分制。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投入（15分）。评价各部门在内部支出和外部指出的投入情况，从目标设定、预算配置两方面进行评价，其中目标设定占5分，包括职责明确、活动合规性、活动合理性3个指标；预算配置占10分，包括部门绩效自评项目占比、在职人员控制率2个指标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过程（55分）。从预算执行、预算管理、资产管理、预算绩效监控管理这四个方面进行评价，其中预算执行占27分，包括预算完成率、预算调整率、支付进度、结转结余率等；预算管理占18分，包括制度健全性、资金使用合理性、预决算信息公开性、基础信息完善性；资产管理占8分，包括管理制度健全性、资产管理完全性、固定资产利用率；预算绩效监控占2分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（3）产出（15分）。即资金投入的结果，通过项目实际完成率、项目质量达标率、重点工作办结率3个指标对部门履职情况进行评价。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（4）效果（15分）。主要包括，资金监督发现问题占2分，工作成效占5分，评价结果应用占2分，结果应用创新占1分，社会效益占5分。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5）评价得分采用定性评价与定量评价相结合方法，对定性评价指标采用分析打分，对定量评价指标采用量化打分，总分按百分制。评价结果分为优、良、中、差四个档次，根据评价分值，确定评价对象对应的档次：90（含）-100分为优、80（含）-90分为良、60（含）-80分为中、60分以下为差。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组织实施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要高度重视部门整体支出绩效评价工作，自评要依据充分、分析透彻、逻辑清晰、客观公正。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根据工作需要成立本部门绩效自评工作组，具体部门组织实施本部门整体支出绩效自评工作。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2021年3月2日</w:t>
      </w:r>
    </w:p>
    <w:p>
      <w:pPr>
        <w:pStyle w:val="6"/>
        <w:ind w:left="1140" w:firstLine="0" w:firstLineChars="0"/>
        <w:rPr>
          <w:rFonts w:ascii="仿宋" w:hAnsi="仿宋" w:eastAsia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520524"/>
    <w:multiLevelType w:val="multilevel"/>
    <w:tmpl w:val="76520524"/>
    <w:lvl w:ilvl="0" w:tentative="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F4"/>
    <w:rsid w:val="00364DD9"/>
    <w:rsid w:val="003B6EF4"/>
    <w:rsid w:val="0043606F"/>
    <w:rsid w:val="00604A07"/>
    <w:rsid w:val="00706816"/>
    <w:rsid w:val="00D27CDC"/>
    <w:rsid w:val="00D955FB"/>
    <w:rsid w:val="02525D4D"/>
    <w:rsid w:val="4A5308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184</Words>
  <Characters>1052</Characters>
  <Lines>8</Lines>
  <Paragraphs>2</Paragraphs>
  <TotalTime>16</TotalTime>
  <ScaleCrop>false</ScaleCrop>
  <LinksUpToDate>false</LinksUpToDate>
  <CharactersWithSpaces>1234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2021-12-24T04:47:00Z</dcterms:created>
  <dc:creator>admin</dc:creator>
  <cp:lastModifiedBy>星海木屋</cp:lastModifiedBy>
  <cp:lastPrinted>2022-03-09T06:09:00Z</cp:lastPrinted>
  <dcterms:modified xsi:type="dcterms:W3CDTF">2022-03-10T07:04:09Z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262F471D48B445798F7BA5A58850983E</vt:lpwstr>
  </property>
</Properties>
</file>