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lang w:eastAsia="zh-CN"/>
        </w:rPr>
        <w:t>党群部</w:t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</w:rPr>
        <w:t>2021年度信息公开工作报告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根据《中华人民共和国政府信息公开条例》（国务院令第492号公布，国务院令第711号修订），全年工作做到了应公开全部公开，现将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政务公开工作开展情况汇报如下：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rightChars="0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政务信息工作完成情况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640"/>
        <w:jc w:val="both"/>
        <w:textAlignment w:val="auto"/>
        <w:rPr>
          <w:rFonts w:hint="default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围绕上级重大决策、部署，结合我部门工作实际，撰写了《抓实高铁时代新机遇 对接京津冀人才新发展 》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《党建引领“红色物业” 打通基层治理最后一环》《聚焦巾帼志愿服务 引领妇女事业展新篇》等长篇信息。2021年，共</w:t>
      </w: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</w:rPr>
        <w:t>上报各类信息</w:t>
      </w: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</w:rPr>
        <w:t>调研</w:t>
      </w: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和舆情动态45</w:t>
      </w: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</w:rPr>
        <w:t>篇，在高新区门户网站的信息公开模块2</w:t>
      </w: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eastAsia="zh-CN"/>
        </w:rPr>
        <w:t>，党建信息模块</w:t>
      </w: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</w:rPr>
        <w:t>发布信息</w:t>
      </w: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5条</w:t>
      </w: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eastAsia="zh-CN"/>
        </w:rPr>
        <w:t>。在微信公众号发布信息</w:t>
      </w: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20条。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right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二、主动公开政府信息情况</w:t>
      </w:r>
    </w:p>
    <w:tbl>
      <w:tblPr>
        <w:tblStyle w:val="7"/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本年新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制作数量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本年新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center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三、收到和处理政府信息公开申请情况</w:t>
      </w:r>
    </w:p>
    <w:tbl>
      <w:tblPr>
        <w:tblStyle w:val="7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854"/>
        <w:gridCol w:w="2080"/>
        <w:gridCol w:w="809"/>
        <w:gridCol w:w="749"/>
        <w:gridCol w:w="749"/>
        <w:gridCol w:w="809"/>
        <w:gridCol w:w="973"/>
        <w:gridCol w:w="719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科研机构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</w:rPr>
        <w:t>四、政府信息公开行政复议、行政诉讼情况</w:t>
      </w:r>
    </w:p>
    <w:tbl>
      <w:tblPr>
        <w:tblStyle w:val="7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64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五、下一步工作打算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rightChars="0" w:firstLine="640" w:firstLineChars="200"/>
        <w:jc w:val="both"/>
        <w:textAlignment w:val="auto"/>
        <w:rPr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在下一步工作中，将</w:t>
      </w:r>
      <w:r>
        <w:rPr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color w:val="333333"/>
          <w:spacing w:val="0"/>
          <w:sz w:val="31"/>
          <w:szCs w:val="31"/>
        </w:rPr>
        <w:t>深化工作人员在新形势下对政府信息公开工作的认识，主动向其他单位学习信息公开的先进经验，结合本部</w:t>
      </w:r>
      <w:r>
        <w:rPr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门</w:t>
      </w:r>
      <w:r>
        <w:rPr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color w:val="333333"/>
          <w:spacing w:val="0"/>
          <w:sz w:val="31"/>
          <w:szCs w:val="31"/>
        </w:rPr>
        <w:t>实际情况改进工作。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15BD8"/>
    <w:multiLevelType w:val="singleLevel"/>
    <w:tmpl w:val="1F015B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2F81"/>
    <w:rsid w:val="09F21030"/>
    <w:rsid w:val="68626B59"/>
    <w:rsid w:val="6E4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微软雅黑" w:hAnsi="微软雅黑" w:eastAsia="微软雅黑" w:cs="微软雅黑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index 7"/>
    <w:basedOn w:val="1"/>
    <w:next w:val="1"/>
    <w:unhideWhenUsed/>
    <w:qFormat/>
    <w:uiPriority w:val="99"/>
    <w:pPr>
      <w:ind w:left="25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2022-01-24T01:33:00Z</dcterms:created>
  <dc:creator>Administrator</dc:creator>
  <cp:lastModifiedBy>Administrator</cp:lastModifiedBy>
  <cp:lastPrinted>2022-02-11T02:44:23Z</cp:lastPrinted>
  <dcterms:modified xsi:type="dcterms:W3CDTF">2022-02-11T03:02:19Z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F25976D86FFF4DC7A3FAE79182D3A347</vt:lpwstr>
  </property>
</Properties>
</file>