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DA" w:rsidRDefault="00524FDA" w:rsidP="00524FDA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524FDA" w:rsidRDefault="00524FDA" w:rsidP="00524FDA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96860" w:rsidRPr="00696860" w:rsidRDefault="00696860" w:rsidP="00524FDA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96860">
        <w:rPr>
          <w:rFonts w:asciiTheme="majorEastAsia" w:eastAsiaTheme="majorEastAsia" w:hAnsiTheme="majorEastAsia" w:hint="eastAsia"/>
          <w:b/>
          <w:sz w:val="44"/>
          <w:szCs w:val="44"/>
        </w:rPr>
        <w:t>我区对30眼饮用水水源地取水井封停进行验收</w:t>
      </w:r>
    </w:p>
    <w:p w:rsidR="00524FDA" w:rsidRDefault="00524FDA" w:rsidP="0069686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96860" w:rsidRDefault="00696860" w:rsidP="0069686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承德市二水厂饮用水水源地位于高新区，沿滦河布设集中生活饮用水水源井30眼。承德供水集团有限公司对该水源地水源井进行了集中封停，其中20眼进行封填，10眼进行封存。经</w:t>
      </w:r>
      <w:r w:rsidR="00524FDA">
        <w:rPr>
          <w:rFonts w:ascii="仿宋" w:eastAsia="仿宋" w:hAnsi="仿宋" w:hint="eastAsia"/>
          <w:sz w:val="32"/>
          <w:szCs w:val="32"/>
        </w:rPr>
        <w:t>区林业水务局</w:t>
      </w:r>
      <w:r>
        <w:rPr>
          <w:rFonts w:ascii="仿宋" w:eastAsia="仿宋" w:hAnsi="仿宋" w:hint="eastAsia"/>
          <w:sz w:val="32"/>
          <w:szCs w:val="32"/>
        </w:rPr>
        <w:t>现场核查，20眼封填取水井供水设备已拆除，供电线路已切断，取水井已全部封填，10</w:t>
      </w:r>
      <w:r w:rsidR="00524FDA">
        <w:rPr>
          <w:rFonts w:ascii="仿宋" w:eastAsia="仿宋" w:hAnsi="仿宋" w:hint="eastAsia"/>
          <w:sz w:val="32"/>
          <w:szCs w:val="32"/>
        </w:rPr>
        <w:t>眼封存取水井全部按要求封存，所有封存封填取水井已设置现场标识，基本符合《河北省城镇自备井关停技术要求》，予以通过验收。</w:t>
      </w:r>
    </w:p>
    <w:p w:rsidR="00524FDA" w:rsidRDefault="00524FDA" w:rsidP="0069686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（区林业水务局）</w:t>
      </w:r>
    </w:p>
    <w:p w:rsidR="00696860" w:rsidRDefault="00696860" w:rsidP="00696860">
      <w:pPr>
        <w:ind w:right="640"/>
        <w:jc w:val="right"/>
        <w:rPr>
          <w:rFonts w:ascii="仿宋" w:eastAsia="仿宋" w:hAnsi="仿宋"/>
          <w:sz w:val="32"/>
          <w:szCs w:val="32"/>
        </w:rPr>
      </w:pPr>
    </w:p>
    <w:p w:rsidR="009864DA" w:rsidRPr="00696860" w:rsidRDefault="009864DA"/>
    <w:sectPr w:rsidR="009864DA" w:rsidRPr="00696860" w:rsidSect="0098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4AD" w:rsidRDefault="008144AD" w:rsidP="007E423C">
      <w:r>
        <w:separator/>
      </w:r>
    </w:p>
  </w:endnote>
  <w:endnote w:type="continuationSeparator" w:id="1">
    <w:p w:rsidR="008144AD" w:rsidRDefault="008144AD" w:rsidP="007E4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4AD" w:rsidRDefault="008144AD" w:rsidP="007E423C">
      <w:r>
        <w:separator/>
      </w:r>
    </w:p>
  </w:footnote>
  <w:footnote w:type="continuationSeparator" w:id="1">
    <w:p w:rsidR="008144AD" w:rsidRDefault="008144AD" w:rsidP="007E4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860"/>
    <w:rsid w:val="000E166D"/>
    <w:rsid w:val="00524FDA"/>
    <w:rsid w:val="00696860"/>
    <w:rsid w:val="007E423C"/>
    <w:rsid w:val="008144AD"/>
    <w:rsid w:val="009864DA"/>
    <w:rsid w:val="00FD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23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2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2021-12-30T06:45:00Z</dcterms:created>
  <dcterms:modified xsi:type="dcterms:W3CDTF">2021-12-30T06:45:00Z</dcterms:modified>
</cp:coreProperties>
</file>