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
          <w:bCs/>
          <w:sz w:val="44"/>
          <w:szCs w:val="44"/>
        </w:rPr>
      </w:pPr>
    </w:p>
    <w:p>
      <w:pP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承德高新技术产业开发区</w:t>
      </w:r>
    </w:p>
    <w:p>
      <w:pPr>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林业水务局</w:t>
      </w:r>
    </w:p>
    <w:p>
      <w:pPr>
        <w:jc w:val="center"/>
        <w:rPr>
          <w:rFonts w:ascii="方正小标宋简体" w:hAnsi="方正小标宋简体" w:eastAsia="方正小标宋简体" w:cs="方正小标宋简体"/>
          <w:b/>
          <w:bCs/>
          <w:sz w:val="52"/>
          <w:szCs w:val="52"/>
        </w:rPr>
      </w:pPr>
      <w:r>
        <w:rPr>
          <w:rFonts w:ascii="方正小标宋简体" w:hAnsi="方正小标宋简体" w:eastAsia="方正小标宋简体" w:cs="方正小标宋简体"/>
          <w:b/>
          <w:bCs/>
          <w:sz w:val="52"/>
          <w:szCs w:val="52"/>
        </w:rPr>
        <w:t>2020</w:t>
      </w:r>
      <w:r>
        <w:rPr>
          <w:rFonts w:hint="eastAsia" w:ascii="方正小标宋简体" w:hAnsi="方正小标宋简体" w:eastAsia="方正小标宋简体" w:cs="方正小标宋简体"/>
          <w:b/>
          <w:bCs/>
          <w:sz w:val="52"/>
          <w:szCs w:val="52"/>
        </w:rPr>
        <w:t>年部门预算绩效文本</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52"/>
          <w:szCs w:val="52"/>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r>
        <w:rPr>
          <w:rFonts w:hint="eastAsia" w:ascii="黑体" w:hAnsi="黑体" w:eastAsia="黑体" w:cs="黑体"/>
          <w:b/>
          <w:bCs/>
        </w:rPr>
        <w:t>承德高新技术产业开发区林业水务局编制</w:t>
      </w:r>
    </w:p>
    <w:p>
      <w:pPr>
        <w:jc w:val="cente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b/>
          <w:bCs/>
        </w:rPr>
        <w:t>河北省财政厅审核</w:t>
      </w:r>
    </w:p>
    <w:p>
      <w:pPr>
        <w:jc w:val="center"/>
        <w:rPr>
          <w:rFonts w:ascii="黑体" w:hAnsi="黑体" w:eastAsia="黑体" w:cs="黑体"/>
          <w:b/>
          <w:bCs/>
          <w:sz w:val="44"/>
          <w:szCs w:val="44"/>
        </w:rPr>
      </w:pPr>
      <w:r>
        <w:rPr>
          <w:rFonts w:hint="eastAsia" w:ascii="黑体" w:hAnsi="黑体" w:eastAsia="黑体" w:cs="黑体"/>
          <w:b/>
          <w:bCs/>
          <w:sz w:val="44"/>
          <w:szCs w:val="44"/>
        </w:rPr>
        <w:t>第一部分</w:t>
      </w:r>
    </w:p>
    <w:p>
      <w:pPr>
        <w:jc w:val="center"/>
        <w:rPr>
          <w:rFonts w:ascii="黑体" w:hAnsi="黑体" w:eastAsia="黑体" w:cs="黑体"/>
          <w:b/>
          <w:bCs/>
          <w:sz w:val="44"/>
          <w:szCs w:val="44"/>
        </w:rPr>
      </w:pPr>
      <w:r>
        <w:rPr>
          <w:rFonts w:ascii="黑体" w:hAnsi="黑体" w:eastAsia="黑体" w:cs="黑体"/>
          <w:b/>
          <w:bCs/>
          <w:sz w:val="44"/>
          <w:szCs w:val="44"/>
        </w:rPr>
        <w:t>2020</w:t>
      </w:r>
      <w:r>
        <w:rPr>
          <w:rFonts w:hint="eastAsia" w:ascii="黑体" w:hAnsi="黑体" w:eastAsia="黑体" w:cs="黑体"/>
          <w:b/>
          <w:bCs/>
          <w:sz w:val="44"/>
          <w:szCs w:val="44"/>
        </w:rPr>
        <w:t>年部门整体绩效目标</w:t>
      </w:r>
    </w:p>
    <w:p>
      <w:pPr>
        <w:numPr>
          <w:ilvl w:val="0"/>
          <w:numId w:val="1"/>
        </w:numPr>
        <w:rPr>
          <w:rFonts w:ascii="黑体" w:hAnsi="黑体" w:eastAsia="黑体" w:cs="黑体"/>
        </w:rPr>
      </w:pPr>
      <w:r>
        <w:rPr>
          <w:rFonts w:hint="eastAsia" w:ascii="黑体" w:hAnsi="黑体" w:eastAsia="黑体" w:cs="黑体"/>
        </w:rPr>
        <w:t>总体绩效目标</w:t>
      </w:r>
    </w:p>
    <w:p>
      <w:pPr>
        <w:spacing w:line="500" w:lineRule="exact"/>
        <w:ind w:firstLine="640" w:firstLineChars="200"/>
        <w:rPr>
          <w:rFonts w:ascii="仿宋" w:hAnsi="仿宋" w:eastAsia="仿宋"/>
          <w:kern w:val="0"/>
          <w:shd w:val="clear" w:color="auto" w:fill="FFFFFF"/>
        </w:rPr>
      </w:pPr>
      <w:r>
        <w:rPr>
          <w:rFonts w:ascii="仿宋" w:hAnsi="仿宋" w:eastAsia="仿宋"/>
          <w:kern w:val="0"/>
          <w:shd w:val="clear" w:color="auto" w:fill="FFFFFF"/>
        </w:rPr>
        <w:t>2020</w:t>
      </w:r>
      <w:r>
        <w:rPr>
          <w:rFonts w:hint="eastAsia" w:ascii="仿宋" w:hAnsi="仿宋" w:eastAsia="仿宋"/>
          <w:kern w:val="0"/>
          <w:shd w:val="clear" w:color="auto" w:fill="FFFFFF"/>
        </w:rPr>
        <w:t>年是学习宣传贯彻党的十九大精神的开局之年，是全面建成小康社会的决胜之年，也是实施“十三五”规划的关键之年。我局</w:t>
      </w:r>
      <w:r>
        <w:rPr>
          <w:rFonts w:ascii="仿宋" w:hAnsi="仿宋" w:eastAsia="仿宋"/>
          <w:kern w:val="0"/>
          <w:shd w:val="clear" w:color="auto" w:fill="FFFFFF"/>
        </w:rPr>
        <w:t>2020</w:t>
      </w:r>
      <w:r>
        <w:rPr>
          <w:rFonts w:hint="eastAsia" w:ascii="仿宋" w:hAnsi="仿宋" w:eastAsia="仿宋"/>
          <w:kern w:val="0"/>
          <w:shd w:val="clear" w:color="auto" w:fill="FFFFFF"/>
        </w:rPr>
        <w:t>年工作总的要求是：深入学习十九大精神和习近平系列重要讲话精神，坚决贯彻落实中央、省、市的决策部署，坚持目标导向，建设好队伍，全面推动各项工作稳步开展。</w:t>
      </w:r>
    </w:p>
    <w:p>
      <w:pPr>
        <w:spacing w:line="600" w:lineRule="exact"/>
        <w:ind w:firstLine="643" w:firstLineChars="200"/>
        <w:rPr>
          <w:rFonts w:ascii="黑体" w:hAnsi="黑体" w:eastAsia="黑体" w:cs="黑体"/>
          <w:color w:val="000000"/>
          <w:kern w:val="0"/>
        </w:rPr>
      </w:pPr>
      <w:r>
        <w:rPr>
          <w:rFonts w:hint="eastAsia" w:ascii="仿宋" w:hAnsi="仿宋" w:eastAsia="仿宋"/>
          <w:b/>
          <w:bCs/>
          <w:color w:val="000000"/>
          <w:kern w:val="0"/>
        </w:rPr>
        <w:t>（一）、</w:t>
      </w:r>
      <w:r>
        <w:rPr>
          <w:rFonts w:hint="eastAsia" w:ascii="仿宋" w:hAnsi="仿宋" w:eastAsia="仿宋"/>
          <w:b/>
          <w:bCs/>
        </w:rPr>
        <w:t>引进市场主体，强化巡查管护，</w:t>
      </w:r>
      <w:r>
        <w:rPr>
          <w:rFonts w:hint="eastAsia" w:ascii="仿宋" w:hAnsi="仿宋" w:eastAsia="仿宋"/>
          <w:b/>
          <w:bCs/>
          <w:color w:val="000000"/>
          <w:kern w:val="0"/>
        </w:rPr>
        <w:t>河长制工作取得进展</w:t>
      </w:r>
    </w:p>
    <w:p>
      <w:pPr>
        <w:pStyle w:val="2"/>
        <w:spacing w:before="98" w:line="338" w:lineRule="auto"/>
        <w:ind w:left="298" w:right="118" w:firstLine="640"/>
        <w:rPr>
          <w:bCs/>
          <w:color w:val="404040"/>
          <w:shd w:val="clear" w:color="auto" w:fill="FFFFFF"/>
        </w:rPr>
      </w:pPr>
      <w:r>
        <w:rPr>
          <w:rFonts w:hint="eastAsia"/>
          <w:bCs/>
          <w:color w:val="000000"/>
          <w:kern w:val="0"/>
        </w:rPr>
        <w:t>积极以完善河长制体系建设为主要抓手，全面构建科学、规范、常态的河库管理体系，</w:t>
      </w:r>
      <w:r>
        <w:rPr>
          <w:rFonts w:hint="eastAsia"/>
          <w:bCs/>
          <w:color w:val="404040"/>
          <w:shd w:val="clear" w:color="auto" w:fill="FFFFFF"/>
        </w:rPr>
        <w:t>制定《</w:t>
      </w:r>
      <w:r>
        <w:rPr>
          <w:rFonts w:hint="eastAsia"/>
          <w:bCs/>
        </w:rPr>
        <w:t>承德高新区河长制及河湖管理员管理办法</w:t>
      </w:r>
      <w:r>
        <w:rPr>
          <w:rFonts w:hint="eastAsia"/>
          <w:bCs/>
          <w:color w:val="404040"/>
          <w:shd w:val="clear" w:color="auto" w:fill="FFFFFF"/>
        </w:rPr>
        <w:t>》，对各级河长职责和相关成员单位的责任分工进一步实化细化。</w:t>
      </w:r>
    </w:p>
    <w:p>
      <w:pPr>
        <w:spacing w:line="360" w:lineRule="auto"/>
        <w:ind w:firstLine="643" w:firstLineChars="200"/>
        <w:jc w:val="left"/>
        <w:rPr>
          <w:rFonts w:ascii="仿宋" w:hAnsi="仿宋" w:eastAsia="仿宋"/>
          <w:b/>
          <w:bCs/>
        </w:rPr>
      </w:pPr>
      <w:r>
        <w:rPr>
          <w:rFonts w:hint="eastAsia" w:ascii="仿宋" w:hAnsi="仿宋" w:eastAsia="仿宋"/>
          <w:b/>
          <w:bCs/>
        </w:rPr>
        <w:t>（二）、加大资金投入，</w:t>
      </w:r>
      <w:r>
        <w:rPr>
          <w:rFonts w:hint="eastAsia" w:ascii="仿宋" w:hAnsi="仿宋" w:eastAsia="仿宋"/>
          <w:b/>
          <w:bCs/>
          <w:spacing w:val="8"/>
          <w:shd w:val="clear" w:color="auto" w:fill="FFFFFF"/>
        </w:rPr>
        <w:t>强化工作措施，</w:t>
      </w:r>
      <w:r>
        <w:rPr>
          <w:rFonts w:hint="eastAsia" w:ascii="仿宋" w:hAnsi="仿宋" w:eastAsia="仿宋"/>
          <w:b/>
          <w:bCs/>
        </w:rPr>
        <w:t>扎实推进民生水利和防汛抗旱工作</w:t>
      </w:r>
    </w:p>
    <w:p>
      <w:pPr>
        <w:spacing w:line="360" w:lineRule="auto"/>
        <w:ind w:firstLine="640" w:firstLineChars="200"/>
        <w:jc w:val="left"/>
        <w:rPr>
          <w:rFonts w:ascii="仿宋" w:hAnsi="仿宋" w:eastAsia="仿宋" w:cs="黑体"/>
        </w:rPr>
      </w:pPr>
      <w:r>
        <w:rPr>
          <w:rFonts w:hint="eastAsia" w:ascii="仿宋" w:hAnsi="仿宋" w:eastAsia="仿宋"/>
          <w:color w:val="000000"/>
        </w:rPr>
        <w:t>扎实有效地做好防御暴雨洪水和山地灾害的各项准备。备汛工作做到行政领导，技术参谋、抢险预案、抢险物料、抢险队伍“五落实”，</w:t>
      </w:r>
      <w:r>
        <w:rPr>
          <w:rFonts w:hint="eastAsia" w:ascii="仿宋" w:hAnsi="仿宋" w:eastAsia="仿宋"/>
        </w:rPr>
        <w:t>汛前完成了区防汛抗旱指挥部成员的调整工作，明确各成员单位的职责分工，落实镇、村级水库、塘坝、地质灾害点、水电站等重点工程的防汛责任人，</w:t>
      </w:r>
      <w:r>
        <w:rPr>
          <w:rFonts w:hint="eastAsia" w:ascii="仿宋" w:hAnsi="仿宋" w:eastAsia="仿宋" w:cs="宋体"/>
          <w:kern w:val="0"/>
        </w:rPr>
        <w:t>对全区</w:t>
      </w:r>
      <w:r>
        <w:rPr>
          <w:rFonts w:ascii="仿宋" w:hAnsi="仿宋" w:eastAsia="仿宋" w:cs="宋体"/>
          <w:kern w:val="0"/>
        </w:rPr>
        <w:t>2</w:t>
      </w:r>
      <w:r>
        <w:rPr>
          <w:rFonts w:hint="eastAsia" w:ascii="仿宋" w:hAnsi="仿宋" w:eastAsia="仿宋" w:cs="宋体"/>
          <w:kern w:val="0"/>
        </w:rPr>
        <w:t>座水库、</w:t>
      </w:r>
      <w:r>
        <w:rPr>
          <w:rFonts w:ascii="仿宋" w:hAnsi="仿宋" w:eastAsia="仿宋" w:cs="宋体"/>
          <w:kern w:val="0"/>
        </w:rPr>
        <w:t>2</w:t>
      </w:r>
      <w:r>
        <w:rPr>
          <w:rFonts w:hint="eastAsia" w:ascii="仿宋" w:hAnsi="仿宋" w:eastAsia="仿宋" w:cs="宋体"/>
          <w:kern w:val="0"/>
        </w:rPr>
        <w:t>个塘坝、</w:t>
      </w:r>
      <w:r>
        <w:rPr>
          <w:rFonts w:ascii="仿宋" w:hAnsi="仿宋" w:eastAsia="仿宋" w:cs="宋体"/>
          <w:kern w:val="0"/>
        </w:rPr>
        <w:t>10</w:t>
      </w:r>
      <w:r>
        <w:rPr>
          <w:rFonts w:hint="eastAsia" w:ascii="仿宋" w:hAnsi="仿宋" w:eastAsia="仿宋" w:cs="宋体"/>
          <w:kern w:val="0"/>
        </w:rPr>
        <w:t>处地质灾害点、</w:t>
      </w:r>
      <w:r>
        <w:rPr>
          <w:rFonts w:ascii="仿宋" w:hAnsi="仿宋" w:eastAsia="仿宋"/>
        </w:rPr>
        <w:t>5</w:t>
      </w:r>
      <w:r>
        <w:rPr>
          <w:rFonts w:hint="eastAsia" w:ascii="仿宋" w:hAnsi="仿宋" w:eastAsia="仿宋"/>
        </w:rPr>
        <w:t>级以下村级防洪堤及滦河上板城段险工险段进行全面隐患排查。</w:t>
      </w:r>
    </w:p>
    <w:p>
      <w:pPr>
        <w:ind w:firstLine="630" w:firstLineChars="196"/>
        <w:jc w:val="left"/>
        <w:rPr>
          <w:rFonts w:ascii="仿宋" w:hAnsi="仿宋" w:eastAsia="仿宋"/>
          <w:b/>
          <w:bCs/>
          <w:color w:val="000000"/>
        </w:rPr>
      </w:pPr>
      <w:r>
        <w:rPr>
          <w:rFonts w:hint="eastAsia" w:ascii="仿宋" w:hAnsi="仿宋" w:eastAsia="仿宋"/>
          <w:b/>
          <w:bCs/>
          <w:color w:val="000000"/>
        </w:rPr>
        <w:t>（三）、加强林业生态建设</w:t>
      </w:r>
      <w:r>
        <w:rPr>
          <w:rFonts w:hint="eastAsia" w:ascii="仿宋" w:hAnsi="仿宋" w:eastAsia="仿宋"/>
          <w:b/>
          <w:bCs/>
        </w:rPr>
        <w:t>，提高管控能力，保障林业生态安全</w:t>
      </w:r>
    </w:p>
    <w:p>
      <w:pPr>
        <w:ind w:firstLine="640" w:firstLineChars="200"/>
        <w:rPr>
          <w:rFonts w:ascii="仿宋" w:hAnsi="仿宋" w:eastAsia="仿宋"/>
        </w:rPr>
      </w:pPr>
      <w:r>
        <w:rPr>
          <w:rFonts w:hint="eastAsia" w:ascii="仿宋" w:hAnsi="仿宋" w:eastAsia="仿宋"/>
          <w:color w:val="000000"/>
        </w:rPr>
        <w:t>林业工作以全面深化林业改革为动力，做到科学谋划、周密部署，按计划推动工作任务落实，年内完成工程</w:t>
      </w:r>
      <w:r>
        <w:rPr>
          <w:rFonts w:hint="eastAsia" w:ascii="仿宋" w:hAnsi="仿宋" w:eastAsia="仿宋"/>
        </w:rPr>
        <w:t>造林项目</w:t>
      </w:r>
      <w:r>
        <w:rPr>
          <w:rFonts w:ascii="仿宋" w:hAnsi="仿宋" w:eastAsia="仿宋"/>
        </w:rPr>
        <w:t>1000</w:t>
      </w:r>
      <w:r>
        <w:rPr>
          <w:rFonts w:hint="eastAsia" w:ascii="仿宋" w:hAnsi="仿宋" w:eastAsia="仿宋"/>
        </w:rPr>
        <w:t>亩，经济林项目</w:t>
      </w:r>
      <w:r>
        <w:rPr>
          <w:rFonts w:ascii="仿宋" w:hAnsi="仿宋" w:eastAsia="仿宋"/>
        </w:rPr>
        <w:t>1000</w:t>
      </w:r>
      <w:r>
        <w:rPr>
          <w:rFonts w:hint="eastAsia" w:ascii="仿宋" w:hAnsi="仿宋" w:eastAsia="仿宋"/>
        </w:rPr>
        <w:t>亩，义务植树</w:t>
      </w:r>
      <w:r>
        <w:rPr>
          <w:rFonts w:ascii="仿宋" w:hAnsi="仿宋" w:eastAsia="仿宋"/>
        </w:rPr>
        <w:t>15</w:t>
      </w:r>
      <w:r>
        <w:rPr>
          <w:rFonts w:hint="eastAsia" w:ascii="仿宋" w:hAnsi="仿宋" w:eastAsia="仿宋"/>
        </w:rPr>
        <w:t>万株，</w:t>
      </w:r>
      <w:r>
        <w:rPr>
          <w:rFonts w:hint="eastAsia" w:ascii="仿宋" w:hAnsi="仿宋" w:eastAsia="仿宋"/>
          <w:bCs/>
        </w:rPr>
        <w:t>完成松科林地</w:t>
      </w:r>
      <w:r>
        <w:rPr>
          <w:rFonts w:hint="eastAsia" w:ascii="仿宋" w:hAnsi="仿宋" w:eastAsia="仿宋"/>
        </w:rPr>
        <w:t>病虫害监测</w:t>
      </w:r>
      <w:r>
        <w:rPr>
          <w:rFonts w:hint="eastAsia" w:ascii="仿宋" w:hAnsi="仿宋" w:eastAsia="仿宋"/>
          <w:bCs/>
        </w:rPr>
        <w:t>调查；</w:t>
      </w:r>
      <w:r>
        <w:rPr>
          <w:rFonts w:hint="eastAsia" w:ascii="仿宋" w:hAnsi="仿宋" w:eastAsia="仿宋"/>
        </w:rPr>
        <w:t>结合人居环境整治工作安排绿化资金</w:t>
      </w:r>
      <w:r>
        <w:rPr>
          <w:rFonts w:ascii="仿宋" w:hAnsi="仿宋" w:eastAsia="仿宋"/>
        </w:rPr>
        <w:t>30</w:t>
      </w:r>
      <w:r>
        <w:rPr>
          <w:rFonts w:hint="eastAsia" w:ascii="仿宋" w:hAnsi="仿宋" w:eastAsia="仿宋"/>
        </w:rPr>
        <w:t>万元，完成</w:t>
      </w:r>
      <w:r>
        <w:rPr>
          <w:rFonts w:ascii="仿宋" w:hAnsi="仿宋" w:eastAsia="仿宋"/>
        </w:rPr>
        <w:t>4</w:t>
      </w:r>
      <w:r>
        <w:rPr>
          <w:rFonts w:hint="eastAsia" w:ascii="仿宋" w:hAnsi="仿宋" w:eastAsia="仿宋"/>
        </w:rPr>
        <w:t>个人居村庄的绿化林建设</w:t>
      </w:r>
      <w:r>
        <w:rPr>
          <w:rFonts w:ascii="仿宋" w:hAnsi="仿宋" w:eastAsia="仿宋"/>
        </w:rPr>
        <w:t>50</w:t>
      </w:r>
      <w:r>
        <w:rPr>
          <w:rFonts w:hint="eastAsia" w:ascii="仿宋" w:hAnsi="仿宋" w:eastAsia="仿宋"/>
        </w:rPr>
        <w:t>亩，保证村庄绿化覆盖率达到</w:t>
      </w:r>
      <w:r>
        <w:rPr>
          <w:rFonts w:ascii="仿宋" w:hAnsi="仿宋" w:eastAsia="仿宋"/>
        </w:rPr>
        <w:t>35%</w:t>
      </w:r>
      <w:r>
        <w:rPr>
          <w:rFonts w:hint="eastAsia" w:ascii="仿宋" w:hAnsi="仿宋" w:eastAsia="仿宋"/>
        </w:rPr>
        <w:t>以上。</w:t>
      </w:r>
    </w:p>
    <w:p>
      <w:pPr>
        <w:ind w:firstLine="640" w:firstLineChars="200"/>
        <w:rPr>
          <w:rFonts w:ascii="仿宋" w:hAnsi="仿宋" w:eastAsia="仿宋" w:cs="黑体"/>
        </w:rPr>
      </w:pPr>
      <w:r>
        <w:rPr>
          <w:rFonts w:hint="eastAsia" w:ascii="仿宋" w:hAnsi="仿宋" w:eastAsia="仿宋"/>
          <w:color w:val="000000"/>
        </w:rPr>
        <w:t>森林防火工作围绕生态安全，把森林防火做为工作重心，</w:t>
      </w:r>
      <w:r>
        <w:rPr>
          <w:rFonts w:hint="eastAsia" w:ascii="仿宋" w:hAnsi="仿宋" w:eastAsia="仿宋"/>
        </w:rPr>
        <w:t>按照防火工作督导检查方案，加强督导检查，形成层层传导压力，层层抓落实的防火责任机制，通过网格化管理将防火责任落实到岗、落实到人。充分利用广播、短信、张贴宣传标语、悬挂防火条幅等方式，加大宣传力度，提高全区广大干部群众的防火意识。</w:t>
      </w:r>
    </w:p>
    <w:p>
      <w:pPr>
        <w:numPr>
          <w:ilvl w:val="0"/>
          <w:numId w:val="1"/>
        </w:numPr>
        <w:rPr>
          <w:rFonts w:ascii="黑体" w:hAnsi="黑体" w:eastAsia="黑体" w:cs="黑体"/>
        </w:rPr>
      </w:pPr>
      <w:r>
        <w:rPr>
          <w:rFonts w:hint="eastAsia" w:ascii="黑体" w:hAnsi="黑体" w:eastAsia="黑体" w:cs="黑体"/>
        </w:rPr>
        <w:t>分项绩效目标</w:t>
      </w:r>
    </w:p>
    <w:p>
      <w:pPr>
        <w:rPr>
          <w:rFonts w:ascii="仿宋" w:hAnsi="仿宋" w:eastAsia="仿宋"/>
          <w:b/>
          <w:bCs/>
        </w:rPr>
      </w:pPr>
      <w:r>
        <w:rPr>
          <w:rFonts w:hint="eastAsia" w:ascii="仿宋" w:hAnsi="仿宋" w:eastAsia="仿宋"/>
          <w:b/>
          <w:bCs/>
        </w:rPr>
        <w:t>（一）综合科绩效目标</w:t>
      </w:r>
      <w:r>
        <w:rPr>
          <w:rFonts w:hint="eastAsia" w:ascii="仿宋" w:hAnsi="仿宋" w:eastAsia="仿宋"/>
        </w:rPr>
        <w:t>：</w:t>
      </w:r>
    </w:p>
    <w:p>
      <w:pPr>
        <w:rPr>
          <w:rFonts w:ascii="仿宋" w:hAnsi="仿宋" w:eastAsia="仿宋"/>
          <w:b/>
          <w:bCs/>
        </w:rPr>
      </w:pPr>
      <w:r>
        <w:rPr>
          <w:rFonts w:hint="eastAsia" w:ascii="仿宋" w:hAnsi="仿宋" w:eastAsia="仿宋"/>
        </w:rPr>
        <w:t>　　综合科围绕全局中心工作，结合工作实际，履行办公室职能，认真完成综合协调、处理部门日常工作；财务管理、接待工作、拟定部门工作计划、管理制度，纪检、党的建设及群团。综合材料起草报送、信息搜集上报、会议组织及记录对局内科室和局承担的重点项目进行考核督导、负责部门人事管理等工作。</w:t>
      </w:r>
    </w:p>
    <w:p>
      <w:pPr>
        <w:rPr>
          <w:rFonts w:ascii="仿宋" w:hAnsi="仿宋" w:eastAsia="仿宋"/>
          <w:b/>
          <w:bCs/>
        </w:rPr>
      </w:pPr>
      <w:r>
        <w:rPr>
          <w:rFonts w:hint="eastAsia" w:ascii="仿宋" w:hAnsi="仿宋" w:eastAsia="仿宋"/>
          <w:b/>
          <w:bCs/>
        </w:rPr>
        <w:t>（二）林业科绩效目标</w:t>
      </w:r>
      <w:r>
        <w:rPr>
          <w:rFonts w:hint="eastAsia" w:ascii="仿宋" w:hAnsi="仿宋" w:eastAsia="仿宋"/>
        </w:rPr>
        <w:t>：</w:t>
      </w:r>
    </w:p>
    <w:p>
      <w:pPr>
        <w:ind w:firstLine="640" w:firstLineChars="200"/>
        <w:rPr>
          <w:rFonts w:ascii="仿宋" w:hAnsi="仿宋" w:eastAsia="仿宋" w:cs="宋体"/>
        </w:rPr>
      </w:pPr>
      <w:r>
        <w:rPr>
          <w:rFonts w:ascii="仿宋" w:hAnsi="仿宋" w:eastAsia="仿宋"/>
        </w:rPr>
        <w:t>1</w:t>
      </w:r>
      <w:r>
        <w:rPr>
          <w:rFonts w:hint="eastAsia" w:ascii="仿宋" w:hAnsi="仿宋" w:eastAsia="仿宋"/>
        </w:rPr>
        <w:t>、按照</w:t>
      </w:r>
      <w:r>
        <w:rPr>
          <w:rFonts w:hint="eastAsia" w:ascii="仿宋" w:hAnsi="仿宋" w:eastAsia="仿宋" w:cs="宋体"/>
        </w:rPr>
        <w:t>承德市林业和草原局</w:t>
      </w:r>
      <w:r>
        <w:rPr>
          <w:rFonts w:ascii="仿宋" w:hAnsi="仿宋" w:eastAsia="仿宋" w:cs="宋体"/>
        </w:rPr>
        <w:t>2019</w:t>
      </w:r>
      <w:r>
        <w:rPr>
          <w:rFonts w:hint="eastAsia" w:ascii="仿宋" w:hAnsi="仿宋" w:eastAsia="仿宋" w:cs="宋体"/>
        </w:rPr>
        <w:t>年工作目标责任书，高度重视林业和草原生系统的安全生产工作。</w:t>
      </w:r>
      <w:r>
        <w:rPr>
          <w:rFonts w:ascii="仿宋" w:hAnsi="仿宋" w:eastAsia="仿宋" w:cs="宋体"/>
        </w:rPr>
        <w:t>2020</w:t>
      </w:r>
      <w:r>
        <w:rPr>
          <w:rFonts w:hint="eastAsia" w:ascii="仿宋" w:hAnsi="仿宋" w:eastAsia="仿宋" w:cs="宋体"/>
        </w:rPr>
        <w:t>年果品安全项目预算资金</w:t>
      </w:r>
      <w:r>
        <w:rPr>
          <w:rFonts w:ascii="仿宋" w:hAnsi="仿宋" w:eastAsia="仿宋" w:cs="宋体"/>
        </w:rPr>
        <w:t>3</w:t>
      </w:r>
      <w:r>
        <w:rPr>
          <w:rFonts w:hint="eastAsia" w:ascii="仿宋" w:hAnsi="仿宋" w:eastAsia="仿宋" w:cs="宋体"/>
        </w:rPr>
        <w:t>万元，用于对全区果品（干果）情况进行宣传、监测等工作。</w:t>
      </w:r>
    </w:p>
    <w:p>
      <w:pPr>
        <w:ind w:firstLine="640" w:firstLineChars="200"/>
        <w:rPr>
          <w:rFonts w:ascii="仿宋" w:hAnsi="仿宋" w:eastAsia="仿宋"/>
          <w:bCs/>
          <w:snapToGrid w:val="0"/>
          <w:color w:val="000000"/>
          <w:spacing w:val="-4"/>
        </w:rPr>
      </w:pPr>
      <w:r>
        <w:rPr>
          <w:rFonts w:ascii="仿宋" w:hAnsi="仿宋" w:eastAsia="仿宋" w:cs="宋体"/>
        </w:rPr>
        <w:t>2</w:t>
      </w:r>
      <w:r>
        <w:rPr>
          <w:rFonts w:hint="eastAsia" w:ascii="仿宋" w:hAnsi="仿宋" w:eastAsia="仿宋" w:cs="宋体"/>
        </w:rPr>
        <w:t>、依据国务院关于《开展全民义务植树运动的实施方案》国发（</w:t>
      </w:r>
      <w:r>
        <w:rPr>
          <w:rFonts w:ascii="仿宋" w:hAnsi="仿宋" w:eastAsia="仿宋" w:cs="宋体"/>
        </w:rPr>
        <w:t>1982</w:t>
      </w:r>
      <w:r>
        <w:rPr>
          <w:rFonts w:hint="eastAsia" w:ascii="仿宋" w:hAnsi="仿宋" w:eastAsia="仿宋" w:cs="宋体"/>
        </w:rPr>
        <w:t>）</w:t>
      </w:r>
      <w:r>
        <w:rPr>
          <w:rFonts w:ascii="仿宋" w:hAnsi="仿宋" w:eastAsia="仿宋" w:cs="宋体"/>
        </w:rPr>
        <w:t>36</w:t>
      </w:r>
      <w:r>
        <w:rPr>
          <w:rFonts w:hint="eastAsia" w:ascii="仿宋" w:hAnsi="仿宋" w:eastAsia="仿宋" w:cs="宋体"/>
        </w:rPr>
        <w:t>号文，《承德市国土绿化三年行动实施方案（</w:t>
      </w:r>
      <w:r>
        <w:rPr>
          <w:rFonts w:ascii="仿宋" w:hAnsi="仿宋" w:eastAsia="仿宋" w:cs="宋体"/>
        </w:rPr>
        <w:t>2018-2020</w:t>
      </w:r>
      <w:r>
        <w:rPr>
          <w:rFonts w:hint="eastAsia" w:ascii="仿宋" w:hAnsi="仿宋" w:eastAsia="仿宋" w:cs="宋体"/>
        </w:rPr>
        <w:t>）》，与承德市林业和草原局签署工作目标责任书。</w:t>
      </w:r>
      <w:r>
        <w:rPr>
          <w:rFonts w:ascii="仿宋" w:hAnsi="仿宋" w:eastAsia="仿宋" w:cs="宋体"/>
        </w:rPr>
        <w:t>2020</w:t>
      </w:r>
      <w:r>
        <w:rPr>
          <w:rFonts w:hint="eastAsia" w:ascii="仿宋" w:hAnsi="仿宋" w:eastAsia="仿宋" w:cs="宋体"/>
        </w:rPr>
        <w:t>年全民义务植树项目预算资金</w:t>
      </w:r>
      <w:r>
        <w:rPr>
          <w:rFonts w:ascii="仿宋" w:hAnsi="仿宋" w:eastAsia="仿宋" w:cs="宋体"/>
        </w:rPr>
        <w:t>15</w:t>
      </w:r>
      <w:r>
        <w:rPr>
          <w:rFonts w:hint="eastAsia" w:ascii="仿宋" w:hAnsi="仿宋" w:eastAsia="仿宋" w:cs="宋体"/>
        </w:rPr>
        <w:t>万元，组织区直部门义务植树活动，完成植树油松大苗（高于大于</w:t>
      </w:r>
      <w:r>
        <w:rPr>
          <w:rFonts w:ascii="仿宋" w:hAnsi="仿宋" w:eastAsia="仿宋" w:cs="宋体"/>
        </w:rPr>
        <w:t>2</w:t>
      </w:r>
      <w:r>
        <w:rPr>
          <w:rFonts w:hint="eastAsia" w:ascii="仿宋" w:hAnsi="仿宋" w:eastAsia="仿宋" w:cs="宋体"/>
        </w:rPr>
        <w:t>米，地径大于</w:t>
      </w:r>
      <w:r>
        <w:rPr>
          <w:rFonts w:ascii="仿宋" w:hAnsi="仿宋" w:eastAsia="仿宋" w:cs="宋体"/>
        </w:rPr>
        <w:t>5</w:t>
      </w:r>
      <w:r>
        <w:rPr>
          <w:rFonts w:hint="eastAsia" w:ascii="仿宋" w:hAnsi="仿宋" w:eastAsia="仿宋" w:cs="宋体"/>
        </w:rPr>
        <w:t>厘米以上，带土球或营养杯）</w:t>
      </w:r>
      <w:r>
        <w:rPr>
          <w:rFonts w:ascii="仿宋" w:hAnsi="仿宋" w:eastAsia="仿宋" w:cs="宋体"/>
        </w:rPr>
        <w:t>2000</w:t>
      </w:r>
      <w:r>
        <w:rPr>
          <w:rFonts w:hint="eastAsia" w:ascii="仿宋" w:hAnsi="仿宋" w:eastAsia="仿宋" w:cs="宋体"/>
        </w:rPr>
        <w:t>株，每株</w:t>
      </w:r>
      <w:r>
        <w:rPr>
          <w:rFonts w:ascii="仿宋" w:hAnsi="仿宋" w:eastAsia="仿宋" w:cs="宋体"/>
        </w:rPr>
        <w:t>70</w:t>
      </w:r>
      <w:r>
        <w:rPr>
          <w:rFonts w:hint="eastAsia" w:ascii="仿宋" w:hAnsi="仿宋" w:eastAsia="仿宋" w:cs="宋体"/>
        </w:rPr>
        <w:t>元（</w:t>
      </w:r>
      <w:r>
        <w:rPr>
          <w:rFonts w:ascii="仿宋" w:hAnsi="仿宋" w:eastAsia="仿宋" w:cs="宋体"/>
        </w:rPr>
        <w:t>2000*70=140000.00</w:t>
      </w:r>
      <w:r>
        <w:rPr>
          <w:rFonts w:hint="eastAsia" w:ascii="仿宋" w:hAnsi="仿宋" w:eastAsia="仿宋" w:cs="宋体"/>
        </w:rPr>
        <w:t>元），用于宣传、工具（铁锹</w:t>
      </w:r>
      <w:r>
        <w:rPr>
          <w:rFonts w:ascii="仿宋" w:hAnsi="仿宋" w:eastAsia="仿宋" w:cs="宋体"/>
        </w:rPr>
        <w:t>300</w:t>
      </w:r>
      <w:r>
        <w:rPr>
          <w:rFonts w:hint="eastAsia" w:ascii="仿宋" w:hAnsi="仿宋" w:eastAsia="仿宋" w:cs="宋体"/>
        </w:rPr>
        <w:t>把</w:t>
      </w:r>
      <w:r>
        <w:rPr>
          <w:rFonts w:ascii="仿宋" w:hAnsi="仿宋" w:eastAsia="仿宋" w:cs="宋体"/>
        </w:rPr>
        <w:t>*25=7500.00</w:t>
      </w:r>
      <w:r>
        <w:rPr>
          <w:rFonts w:hint="eastAsia" w:ascii="仿宋" w:hAnsi="仿宋" w:eastAsia="仿宋" w:cs="宋体"/>
        </w:rPr>
        <w:t>元；镐</w:t>
      </w:r>
      <w:r>
        <w:rPr>
          <w:rFonts w:ascii="仿宋" w:hAnsi="仿宋" w:eastAsia="仿宋" w:cs="宋体"/>
        </w:rPr>
        <w:t>50*40=2000.00</w:t>
      </w:r>
      <w:r>
        <w:rPr>
          <w:rFonts w:hint="eastAsia" w:ascii="仿宋" w:hAnsi="仿宋" w:eastAsia="仿宋" w:cs="宋体"/>
        </w:rPr>
        <w:t>元；水桶、宣传</w:t>
      </w:r>
      <w:r>
        <w:rPr>
          <w:rFonts w:ascii="仿宋" w:hAnsi="仿宋" w:eastAsia="仿宋" w:cs="宋体"/>
        </w:rPr>
        <w:t>500.00</w:t>
      </w:r>
      <w:r>
        <w:rPr>
          <w:rFonts w:hint="eastAsia" w:ascii="仿宋" w:hAnsi="仿宋" w:eastAsia="仿宋" w:cs="宋体"/>
        </w:rPr>
        <w:t>元）。</w:t>
      </w:r>
    </w:p>
    <w:p>
      <w:pPr>
        <w:ind w:firstLine="624" w:firstLineChars="200"/>
        <w:rPr>
          <w:rFonts w:ascii="仿宋" w:hAnsi="仿宋" w:eastAsia="仿宋" w:cs="宋体"/>
        </w:rPr>
      </w:pPr>
      <w:r>
        <w:rPr>
          <w:rFonts w:ascii="仿宋" w:hAnsi="仿宋" w:eastAsia="仿宋"/>
          <w:bCs/>
          <w:snapToGrid w:val="0"/>
          <w:color w:val="000000"/>
          <w:spacing w:val="-4"/>
        </w:rPr>
        <w:t>3</w:t>
      </w:r>
      <w:r>
        <w:rPr>
          <w:rFonts w:hint="eastAsia" w:ascii="仿宋" w:hAnsi="仿宋" w:eastAsia="仿宋"/>
          <w:bCs/>
          <w:snapToGrid w:val="0"/>
          <w:color w:val="000000"/>
          <w:spacing w:val="-4"/>
        </w:rPr>
        <w:t>、</w:t>
      </w:r>
      <w:r>
        <w:rPr>
          <w:rFonts w:hint="eastAsia" w:ascii="仿宋" w:hAnsi="仿宋" w:eastAsia="仿宋"/>
        </w:rPr>
        <w:t>按照河北省森林植被恢复费征收使用管理暂行办法《冀财农（</w:t>
      </w:r>
      <w:r>
        <w:rPr>
          <w:rFonts w:ascii="仿宋" w:hAnsi="仿宋" w:eastAsia="仿宋"/>
        </w:rPr>
        <w:t>2009</w:t>
      </w:r>
      <w:r>
        <w:rPr>
          <w:rFonts w:hint="eastAsia" w:ascii="仿宋" w:hAnsi="仿宋" w:eastAsia="仿宋"/>
        </w:rPr>
        <w:t>）</w:t>
      </w:r>
      <w:r>
        <w:rPr>
          <w:rFonts w:ascii="仿宋" w:hAnsi="仿宋" w:eastAsia="仿宋"/>
        </w:rPr>
        <w:t>76</w:t>
      </w:r>
      <w:r>
        <w:rPr>
          <w:rFonts w:hint="eastAsia" w:ascii="仿宋" w:hAnsi="仿宋" w:eastAsia="仿宋"/>
        </w:rPr>
        <w:t>号》文，第四章第十一条森林植被恢复费专项用于林业主管部门统一安排的植树造林、恢复森林植被，包括调查规划设计、整地、造林、抚育、护林防火、林业有害生物防治、森林资源管护等开支，专款专用，不得截留或挪用。</w:t>
      </w:r>
      <w:r>
        <w:rPr>
          <w:rFonts w:hint="eastAsia" w:ascii="仿宋" w:hAnsi="仿宋" w:eastAsia="仿宋" w:cs="宋体"/>
        </w:rPr>
        <w:t>承德市林业和草原局签署工作目标责任书；《承德市国土绿化三年行动实施方案（</w:t>
      </w:r>
      <w:r>
        <w:rPr>
          <w:rFonts w:ascii="仿宋" w:hAnsi="仿宋" w:eastAsia="仿宋" w:cs="宋体"/>
        </w:rPr>
        <w:t>2018-2020</w:t>
      </w:r>
      <w:r>
        <w:rPr>
          <w:rFonts w:hint="eastAsia" w:ascii="仿宋" w:hAnsi="仿宋" w:eastAsia="仿宋" w:cs="宋体"/>
        </w:rPr>
        <w:t>）》任务</w:t>
      </w:r>
      <w:r>
        <w:rPr>
          <w:rFonts w:ascii="仿宋" w:hAnsi="仿宋" w:eastAsia="仿宋" w:cs="宋体"/>
        </w:rPr>
        <w:t>2020</w:t>
      </w:r>
      <w:r>
        <w:rPr>
          <w:rFonts w:hint="eastAsia" w:ascii="仿宋" w:hAnsi="仿宋" w:eastAsia="仿宋" w:cs="宋体"/>
        </w:rPr>
        <w:t>年人工造林</w:t>
      </w:r>
      <w:r>
        <w:rPr>
          <w:rFonts w:ascii="仿宋" w:hAnsi="仿宋" w:eastAsia="仿宋" w:cs="宋体"/>
        </w:rPr>
        <w:t>1000</w:t>
      </w:r>
      <w:r>
        <w:rPr>
          <w:rFonts w:hint="eastAsia" w:ascii="仿宋" w:hAnsi="仿宋" w:eastAsia="仿宋" w:cs="宋体"/>
        </w:rPr>
        <w:t>亩；承德高新区农村人居环境整治三年行动实施方案（</w:t>
      </w:r>
      <w:r>
        <w:rPr>
          <w:rFonts w:ascii="仿宋" w:hAnsi="仿宋" w:eastAsia="仿宋" w:cs="宋体"/>
        </w:rPr>
        <w:t>2018-2020</w:t>
      </w:r>
      <w:r>
        <w:rPr>
          <w:rFonts w:hint="eastAsia" w:ascii="仿宋" w:hAnsi="仿宋" w:eastAsia="仿宋" w:cs="宋体"/>
        </w:rPr>
        <w:t>年）任务安排。</w:t>
      </w:r>
      <w:r>
        <w:rPr>
          <w:rFonts w:ascii="仿宋" w:hAnsi="仿宋" w:eastAsia="仿宋" w:cs="宋体"/>
        </w:rPr>
        <w:t>2020</w:t>
      </w:r>
      <w:r>
        <w:rPr>
          <w:rFonts w:hint="eastAsia" w:ascii="仿宋" w:hAnsi="仿宋" w:eastAsia="仿宋" w:cs="宋体"/>
        </w:rPr>
        <w:t>年人居环境整治村庄绿化及植被恢复造林项目预算资金</w:t>
      </w:r>
      <w:r>
        <w:rPr>
          <w:rFonts w:ascii="仿宋" w:hAnsi="仿宋" w:eastAsia="仿宋" w:cs="宋体"/>
        </w:rPr>
        <w:t>30</w:t>
      </w:r>
      <w:r>
        <w:rPr>
          <w:rFonts w:hint="eastAsia" w:ascii="仿宋" w:hAnsi="仿宋" w:eastAsia="仿宋" w:cs="宋体"/>
        </w:rPr>
        <w:t>万元，用于</w:t>
      </w:r>
      <w:r>
        <w:rPr>
          <w:rFonts w:hint="eastAsia" w:ascii="仿宋" w:hAnsi="仿宋" w:eastAsia="仿宋"/>
        </w:rPr>
        <w:t>造林</w:t>
      </w:r>
      <w:r>
        <w:rPr>
          <w:rFonts w:ascii="仿宋" w:hAnsi="仿宋" w:eastAsia="仿宋"/>
        </w:rPr>
        <w:t>1000</w:t>
      </w:r>
      <w:r>
        <w:rPr>
          <w:rFonts w:hint="eastAsia" w:ascii="仿宋" w:hAnsi="仿宋" w:eastAsia="仿宋"/>
        </w:rPr>
        <w:t>亩</w:t>
      </w:r>
      <w:r>
        <w:rPr>
          <w:rFonts w:hint="eastAsia" w:ascii="仿宋" w:hAnsi="仿宋" w:eastAsia="仿宋" w:cs="宋体"/>
        </w:rPr>
        <w:t>，完成</w:t>
      </w:r>
      <w:r>
        <w:rPr>
          <w:rFonts w:ascii="仿宋" w:hAnsi="仿宋" w:eastAsia="仿宋" w:cs="宋体"/>
        </w:rPr>
        <w:t>4</w:t>
      </w:r>
      <w:r>
        <w:rPr>
          <w:rFonts w:hint="eastAsia" w:ascii="仿宋" w:hAnsi="仿宋" w:eastAsia="仿宋" w:cs="宋体"/>
        </w:rPr>
        <w:t>个村庄的人居环境整治，分别为上板城镇陈家沟村、房身沟村、涝泥塘村及天外村。项目建设内容：整治提升绿化建设项目涉及</w:t>
      </w:r>
      <w:r>
        <w:rPr>
          <w:rFonts w:ascii="仿宋" w:hAnsi="仿宋" w:eastAsia="仿宋" w:cs="宋体"/>
        </w:rPr>
        <w:t>4</w:t>
      </w:r>
      <w:r>
        <w:rPr>
          <w:rFonts w:hint="eastAsia" w:ascii="仿宋" w:hAnsi="仿宋" w:eastAsia="仿宋" w:cs="宋体"/>
        </w:rPr>
        <w:t>个村的环村林建设</w:t>
      </w:r>
      <w:r>
        <w:rPr>
          <w:rFonts w:ascii="仿宋" w:hAnsi="仿宋" w:eastAsia="仿宋" w:cs="宋体"/>
        </w:rPr>
        <w:t>80</w:t>
      </w:r>
      <w:r>
        <w:rPr>
          <w:rFonts w:hint="eastAsia" w:ascii="仿宋" w:hAnsi="仿宋" w:eastAsia="仿宋" w:cs="宋体"/>
        </w:rPr>
        <w:t>亩，村主要街道和隙地绿化</w:t>
      </w:r>
      <w:r>
        <w:rPr>
          <w:rFonts w:ascii="仿宋" w:hAnsi="仿宋" w:eastAsia="仿宋" w:cs="宋体"/>
        </w:rPr>
        <w:t>50</w:t>
      </w:r>
      <w:r>
        <w:rPr>
          <w:rFonts w:hint="eastAsia" w:ascii="仿宋" w:hAnsi="仿宋" w:eastAsia="仿宋" w:cs="宋体"/>
        </w:rPr>
        <w:t>亩，庭院绿化</w:t>
      </w:r>
      <w:r>
        <w:rPr>
          <w:rFonts w:ascii="仿宋" w:hAnsi="仿宋" w:eastAsia="仿宋" w:cs="宋体"/>
        </w:rPr>
        <w:t>30</w:t>
      </w:r>
      <w:r>
        <w:rPr>
          <w:rFonts w:hint="eastAsia" w:ascii="仿宋" w:hAnsi="仿宋" w:eastAsia="仿宋" w:cs="宋体"/>
        </w:rPr>
        <w:t>亩。项目建设地点：上板城镇陈家沟村、房身沟村、涝泥塘村、天外村。</w:t>
      </w:r>
    </w:p>
    <w:p>
      <w:pPr>
        <w:ind w:firstLine="640" w:firstLineChars="200"/>
        <w:rPr>
          <w:rFonts w:ascii="仿宋" w:hAnsi="仿宋" w:eastAsia="仿宋" w:cs="宋体"/>
        </w:rPr>
      </w:pPr>
      <w:r>
        <w:rPr>
          <w:rFonts w:ascii="仿宋" w:hAnsi="仿宋" w:eastAsia="仿宋" w:cs="宋体"/>
        </w:rPr>
        <w:t>4</w:t>
      </w:r>
      <w:r>
        <w:rPr>
          <w:rFonts w:hint="eastAsia" w:ascii="仿宋" w:hAnsi="仿宋" w:eastAsia="仿宋" w:cs="宋体"/>
        </w:rPr>
        <w:t>、</w:t>
      </w:r>
      <w:r>
        <w:rPr>
          <w:rFonts w:hint="eastAsia" w:ascii="仿宋" w:hAnsi="仿宋" w:eastAsia="仿宋"/>
        </w:rPr>
        <w:t>按照森林病虫害防治条例</w:t>
      </w:r>
      <w:r>
        <w:rPr>
          <w:rFonts w:hint="eastAsia" w:ascii="仿宋" w:hAnsi="仿宋" w:eastAsia="仿宋" w:cs="宋体"/>
        </w:rPr>
        <w:t>与承德市林业和草原局签署工作目标责任书。</w:t>
      </w:r>
      <w:r>
        <w:rPr>
          <w:rFonts w:ascii="仿宋" w:hAnsi="仿宋" w:eastAsia="仿宋" w:cs="宋体"/>
        </w:rPr>
        <w:t>2020</w:t>
      </w:r>
      <w:r>
        <w:rPr>
          <w:rFonts w:hint="eastAsia" w:ascii="仿宋" w:hAnsi="仿宋" w:eastAsia="仿宋" w:cs="宋体"/>
        </w:rPr>
        <w:t>年林业有害生物病虫害防治预算资金</w:t>
      </w:r>
      <w:r>
        <w:rPr>
          <w:rFonts w:ascii="仿宋" w:hAnsi="仿宋" w:eastAsia="仿宋" w:cs="宋体"/>
        </w:rPr>
        <w:t>5</w:t>
      </w:r>
      <w:r>
        <w:rPr>
          <w:rFonts w:hint="eastAsia" w:ascii="仿宋" w:hAnsi="仿宋" w:eastAsia="仿宋" w:cs="宋体"/>
        </w:rPr>
        <w:t>万玩，</w:t>
      </w:r>
      <w:r>
        <w:rPr>
          <w:rFonts w:hint="eastAsia" w:ascii="仿宋" w:hAnsi="仿宋" w:eastAsia="仿宋"/>
        </w:rPr>
        <w:t>主要用于森林病虫害的宣传、防治等。</w:t>
      </w:r>
    </w:p>
    <w:p>
      <w:pPr>
        <w:ind w:firstLine="640" w:firstLineChars="200"/>
        <w:rPr>
          <w:rFonts w:ascii="仿宋" w:hAnsi="仿宋" w:eastAsia="仿宋" w:cs="宋体"/>
        </w:rPr>
      </w:pPr>
      <w:r>
        <w:rPr>
          <w:rFonts w:ascii="仿宋" w:hAnsi="仿宋" w:eastAsia="仿宋"/>
        </w:rPr>
        <w:t>5</w:t>
      </w:r>
      <w:r>
        <w:rPr>
          <w:rFonts w:hint="eastAsia" w:ascii="仿宋" w:hAnsi="仿宋" w:eastAsia="仿宋"/>
        </w:rPr>
        <w:t>、</w:t>
      </w:r>
      <w:r>
        <w:rPr>
          <w:rFonts w:hint="eastAsia" w:ascii="仿宋" w:hAnsi="仿宋" w:eastAsia="仿宋" w:cs="宋体"/>
        </w:rPr>
        <w:t>按照承德市农村林果实用技术人才职称说不定及管理办法（试行）。</w:t>
      </w:r>
      <w:r>
        <w:rPr>
          <w:rFonts w:ascii="仿宋" w:hAnsi="仿宋" w:eastAsia="仿宋" w:cs="宋体"/>
        </w:rPr>
        <w:t>2020</w:t>
      </w:r>
      <w:r>
        <w:rPr>
          <w:rFonts w:hint="eastAsia" w:ascii="仿宋" w:hAnsi="仿宋" w:eastAsia="仿宋" w:cs="宋体"/>
        </w:rPr>
        <w:t>年农民高级技师贴资金</w:t>
      </w:r>
      <w:r>
        <w:rPr>
          <w:rFonts w:ascii="仿宋" w:hAnsi="仿宋" w:eastAsia="仿宋" w:cs="宋体"/>
        </w:rPr>
        <w:t>0.6</w:t>
      </w:r>
      <w:r>
        <w:rPr>
          <w:rFonts w:hint="eastAsia" w:ascii="仿宋" w:hAnsi="仿宋" w:eastAsia="仿宋" w:cs="宋体"/>
        </w:rPr>
        <w:t>万元，</w:t>
      </w:r>
    </w:p>
    <w:p>
      <w:pPr>
        <w:rPr>
          <w:rFonts w:ascii="仿宋" w:hAnsi="仿宋" w:eastAsia="仿宋" w:cs="宋体"/>
        </w:rPr>
      </w:pPr>
      <w:r>
        <w:rPr>
          <w:rFonts w:hint="eastAsia" w:ascii="仿宋" w:hAnsi="仿宋" w:eastAsia="仿宋" w:cs="宋体"/>
        </w:rPr>
        <w:t>鼓励农村技术人员建立多样化的服务，补贴金额高级职称</w:t>
      </w:r>
      <w:r>
        <w:rPr>
          <w:rFonts w:ascii="仿宋" w:hAnsi="仿宋" w:eastAsia="仿宋" w:cs="宋体"/>
        </w:rPr>
        <w:t>2</w:t>
      </w:r>
      <w:r>
        <w:rPr>
          <w:rFonts w:hint="eastAsia" w:ascii="仿宋" w:hAnsi="仿宋" w:eastAsia="仿宋" w:cs="宋体"/>
        </w:rPr>
        <w:t>人，每人</w:t>
      </w:r>
      <w:r>
        <w:rPr>
          <w:rFonts w:ascii="仿宋" w:hAnsi="仿宋" w:eastAsia="仿宋" w:cs="宋体"/>
        </w:rPr>
        <w:t>3000</w:t>
      </w:r>
      <w:r>
        <w:rPr>
          <w:rFonts w:hint="eastAsia" w:ascii="仿宋" w:hAnsi="仿宋" w:eastAsia="仿宋" w:cs="宋体"/>
        </w:rPr>
        <w:t>元。</w:t>
      </w:r>
    </w:p>
    <w:p>
      <w:pPr>
        <w:ind w:firstLine="640" w:firstLineChars="200"/>
        <w:rPr>
          <w:rFonts w:ascii="仿宋" w:hAnsi="仿宋" w:eastAsia="仿宋" w:cs="宋体"/>
        </w:rPr>
      </w:pPr>
      <w:r>
        <w:rPr>
          <w:rFonts w:ascii="仿宋" w:hAnsi="仿宋" w:eastAsia="仿宋"/>
        </w:rPr>
        <w:t>6</w:t>
      </w:r>
      <w:r>
        <w:rPr>
          <w:rFonts w:hint="eastAsia" w:ascii="仿宋" w:hAnsi="仿宋" w:eastAsia="仿宋"/>
        </w:rPr>
        <w:t>、</w:t>
      </w:r>
      <w:r>
        <w:rPr>
          <w:rFonts w:hint="eastAsia" w:ascii="仿宋" w:hAnsi="仿宋" w:eastAsia="仿宋" w:cs="宋体"/>
        </w:rPr>
        <w:t>依据《承德市国土绿化三年实施方案（</w:t>
      </w:r>
      <w:r>
        <w:rPr>
          <w:rFonts w:ascii="仿宋" w:hAnsi="仿宋" w:eastAsia="仿宋" w:cs="宋体"/>
        </w:rPr>
        <w:t>2018-2020</w:t>
      </w:r>
      <w:r>
        <w:rPr>
          <w:rFonts w:hint="eastAsia" w:ascii="仿宋" w:hAnsi="仿宋" w:eastAsia="仿宋" w:cs="宋体"/>
        </w:rPr>
        <w:t>）》任务安排与承德市林业和草原局签署工作目标责任书。</w:t>
      </w:r>
      <w:r>
        <w:rPr>
          <w:rFonts w:ascii="仿宋" w:hAnsi="仿宋" w:eastAsia="仿宋" w:cs="宋体"/>
        </w:rPr>
        <w:t>2020</w:t>
      </w:r>
      <w:r>
        <w:rPr>
          <w:rFonts w:hint="eastAsia" w:ascii="仿宋" w:hAnsi="仿宋" w:eastAsia="仿宋" w:cs="宋体"/>
        </w:rPr>
        <w:t>年经济林建设（干果）项目资金</w:t>
      </w:r>
      <w:r>
        <w:rPr>
          <w:rFonts w:ascii="仿宋" w:hAnsi="仿宋" w:eastAsia="仿宋" w:cs="宋体"/>
        </w:rPr>
        <w:t>20</w:t>
      </w:r>
      <w:r>
        <w:rPr>
          <w:rFonts w:hint="eastAsia" w:ascii="仿宋" w:hAnsi="仿宋" w:eastAsia="仿宋" w:cs="宋体"/>
        </w:rPr>
        <w:t>万元，完成经济林建设（干果）建设</w:t>
      </w:r>
      <w:r>
        <w:rPr>
          <w:rFonts w:ascii="仿宋" w:hAnsi="仿宋" w:eastAsia="仿宋" w:cs="宋体"/>
        </w:rPr>
        <w:t>500</w:t>
      </w:r>
      <w:r>
        <w:rPr>
          <w:rFonts w:hint="eastAsia" w:ascii="仿宋" w:hAnsi="仿宋" w:eastAsia="仿宋" w:cs="宋体"/>
        </w:rPr>
        <w:t>亩。</w:t>
      </w:r>
    </w:p>
    <w:p>
      <w:pPr>
        <w:ind w:firstLine="640" w:firstLineChars="200"/>
        <w:rPr>
          <w:rFonts w:ascii="仿宋" w:hAnsi="仿宋" w:eastAsia="仿宋" w:cs="宋体"/>
        </w:rPr>
      </w:pPr>
      <w:r>
        <w:rPr>
          <w:rFonts w:ascii="仿宋" w:hAnsi="仿宋" w:eastAsia="仿宋"/>
        </w:rPr>
        <w:t>7</w:t>
      </w:r>
      <w:r>
        <w:rPr>
          <w:rFonts w:hint="eastAsia" w:ascii="仿宋" w:hAnsi="仿宋" w:eastAsia="仿宋"/>
        </w:rPr>
        <w:t>、护林员意外伤害保险</w:t>
      </w:r>
      <w:r>
        <w:rPr>
          <w:rFonts w:ascii="仿宋" w:hAnsi="仿宋" w:eastAsia="仿宋"/>
        </w:rPr>
        <w:t>5.66</w:t>
      </w:r>
      <w:r>
        <w:rPr>
          <w:rFonts w:hint="eastAsia" w:ascii="仿宋" w:hAnsi="仿宋" w:eastAsia="仿宋"/>
        </w:rPr>
        <w:t>万元，</w:t>
      </w:r>
      <w:r>
        <w:rPr>
          <w:rFonts w:hint="eastAsia" w:ascii="仿宋" w:hAnsi="仿宋" w:eastAsia="仿宋" w:cs="宋体"/>
        </w:rPr>
        <w:t>我区有护林员</w:t>
      </w:r>
      <w:r>
        <w:rPr>
          <w:rFonts w:ascii="仿宋" w:hAnsi="仿宋" w:eastAsia="仿宋" w:cs="宋体"/>
        </w:rPr>
        <w:t>145</w:t>
      </w:r>
      <w:r>
        <w:rPr>
          <w:rFonts w:hint="eastAsia" w:ascii="仿宋" w:hAnsi="仿宋" w:eastAsia="仿宋" w:cs="宋体"/>
        </w:rPr>
        <w:t>人，为保障护林员人身安全，每位护林员上人身意外伤害保险一份，每人保险金额</w:t>
      </w:r>
      <w:r>
        <w:rPr>
          <w:rFonts w:ascii="仿宋" w:hAnsi="仿宋" w:eastAsia="仿宋" w:cs="宋体"/>
        </w:rPr>
        <w:t>390</w:t>
      </w:r>
      <w:r>
        <w:rPr>
          <w:rFonts w:hint="eastAsia" w:ascii="仿宋" w:hAnsi="仿宋" w:eastAsia="仿宋" w:cs="宋体"/>
        </w:rPr>
        <w:t>元。</w:t>
      </w:r>
    </w:p>
    <w:p>
      <w:pPr>
        <w:ind w:firstLine="640" w:firstLineChars="200"/>
        <w:rPr>
          <w:rFonts w:ascii="仿宋" w:hAnsi="仿宋" w:eastAsia="仿宋" w:cs="宋体"/>
        </w:rPr>
      </w:pPr>
      <w:r>
        <w:rPr>
          <w:rFonts w:ascii="仿宋" w:hAnsi="仿宋" w:eastAsia="仿宋" w:cs="宋体"/>
        </w:rPr>
        <w:t>8</w:t>
      </w:r>
      <w:r>
        <w:rPr>
          <w:rFonts w:hint="eastAsia" w:ascii="仿宋" w:hAnsi="仿宋" w:eastAsia="仿宋" w:cs="宋体"/>
        </w:rPr>
        <w:t>、</w:t>
      </w:r>
      <w:r>
        <w:rPr>
          <w:rFonts w:hint="eastAsia" w:ascii="仿宋" w:hAnsi="仿宋" w:eastAsia="仿宋"/>
        </w:rPr>
        <w:t>依据财政部、国家林业局、保监会《关于做好森林保险试点工作有关事项的通知》（财金</w:t>
      </w:r>
      <w:r>
        <w:rPr>
          <w:rFonts w:ascii="仿宋" w:hAnsi="仿宋" w:eastAsia="仿宋" w:cs="宋体"/>
        </w:rPr>
        <w:t>[2009]165</w:t>
      </w:r>
      <w:r>
        <w:rPr>
          <w:rFonts w:hint="eastAsia" w:ascii="仿宋" w:hAnsi="仿宋" w:eastAsia="仿宋" w:cs="宋体"/>
        </w:rPr>
        <w:t>号）和省金融办、省财政厅、省林业厅、河北保监局联合下发的《河北省森林保险试点工作方案》（冀金办</w:t>
      </w:r>
      <w:r>
        <w:rPr>
          <w:rFonts w:ascii="仿宋" w:hAnsi="仿宋" w:eastAsia="仿宋" w:cs="宋体"/>
        </w:rPr>
        <w:t>[2012]54</w:t>
      </w:r>
      <w:r>
        <w:rPr>
          <w:rFonts w:hint="eastAsia" w:ascii="仿宋" w:hAnsi="仿宋" w:eastAsia="仿宋" w:cs="宋体"/>
        </w:rPr>
        <w:t>号）等文件规定。</w:t>
      </w:r>
      <w:r>
        <w:rPr>
          <w:rFonts w:ascii="仿宋" w:hAnsi="仿宋" w:eastAsia="仿宋" w:cs="宋体"/>
        </w:rPr>
        <w:t>2020</w:t>
      </w:r>
      <w:r>
        <w:rPr>
          <w:rFonts w:hint="eastAsia" w:ascii="仿宋" w:hAnsi="仿宋" w:eastAsia="仿宋" w:cs="宋体"/>
        </w:rPr>
        <w:t>年林业保险</w:t>
      </w:r>
      <w:r>
        <w:rPr>
          <w:rFonts w:ascii="仿宋" w:hAnsi="仿宋" w:eastAsia="仿宋" w:cs="宋体"/>
        </w:rPr>
        <w:t>6.95</w:t>
      </w:r>
      <w:r>
        <w:rPr>
          <w:rFonts w:hint="eastAsia" w:ascii="仿宋" w:hAnsi="仿宋" w:eastAsia="仿宋" w:cs="宋体"/>
        </w:rPr>
        <w:t>万元，对全区商品林、公益林、天然林的安全增加保障。</w:t>
      </w:r>
    </w:p>
    <w:p>
      <w:pPr>
        <w:ind w:firstLine="640" w:firstLineChars="200"/>
        <w:rPr>
          <w:rFonts w:ascii="仿宋" w:hAnsi="仿宋" w:eastAsia="仿宋"/>
        </w:rPr>
      </w:pPr>
      <w:r>
        <w:rPr>
          <w:rFonts w:ascii="仿宋" w:hAnsi="仿宋" w:eastAsia="仿宋" w:cs="宋体"/>
        </w:rPr>
        <w:t>9</w:t>
      </w:r>
      <w:r>
        <w:rPr>
          <w:rFonts w:hint="eastAsia" w:ascii="仿宋" w:hAnsi="仿宋" w:eastAsia="仿宋" w:cs="宋体"/>
        </w:rPr>
        <w:t>、森林防火费用</w:t>
      </w:r>
      <w:r>
        <w:rPr>
          <w:rFonts w:ascii="仿宋" w:hAnsi="仿宋" w:eastAsia="仿宋" w:cs="宋体"/>
        </w:rPr>
        <w:t>90</w:t>
      </w:r>
      <w:r>
        <w:rPr>
          <w:rFonts w:hint="eastAsia" w:ascii="仿宋" w:hAnsi="仿宋" w:eastAsia="仿宋" w:cs="宋体"/>
        </w:rPr>
        <w:t>万元，</w:t>
      </w:r>
      <w:r>
        <w:rPr>
          <w:rFonts w:hint="eastAsia" w:ascii="仿宋" w:hAnsi="仿宋" w:eastAsia="仿宋"/>
        </w:rPr>
        <w:t>承担全区的森林和草原护林防火工作，全面落实“十个一”宣传内容，</w:t>
      </w:r>
      <w:r>
        <w:rPr>
          <w:rFonts w:hint="eastAsia" w:ascii="仿宋" w:hAnsi="仿宋" w:eastAsia="仿宋" w:cs="宋体"/>
        </w:rPr>
        <w:t>保障全区</w:t>
      </w:r>
      <w:r>
        <w:rPr>
          <w:rFonts w:hint="eastAsia" w:ascii="仿宋" w:hAnsi="仿宋" w:eastAsia="仿宋"/>
        </w:rPr>
        <w:t>无重大火情发生。</w:t>
      </w:r>
    </w:p>
    <w:p>
      <w:pPr>
        <w:rPr>
          <w:rFonts w:ascii="仿宋" w:hAnsi="仿宋" w:eastAsia="仿宋"/>
          <w:b/>
          <w:bCs/>
        </w:rPr>
      </w:pPr>
      <w:r>
        <w:rPr>
          <w:rFonts w:hint="eastAsia" w:ascii="仿宋" w:hAnsi="仿宋" w:eastAsia="仿宋"/>
          <w:b/>
          <w:bCs/>
        </w:rPr>
        <w:t>（三）水务科绩效目标</w:t>
      </w:r>
    </w:p>
    <w:p>
      <w:pPr>
        <w:ind w:firstLine="624" w:firstLineChars="200"/>
        <w:rPr>
          <w:rFonts w:ascii="仿宋" w:hAnsi="仿宋" w:eastAsia="仿宋"/>
        </w:rPr>
      </w:pPr>
      <w:r>
        <w:rPr>
          <w:rFonts w:ascii="仿宋" w:hAnsi="仿宋" w:eastAsia="仿宋"/>
          <w:bCs/>
          <w:snapToGrid w:val="0"/>
          <w:color w:val="000000"/>
          <w:spacing w:val="-4"/>
          <w:kern w:val="0"/>
        </w:rPr>
        <w:t>1</w:t>
      </w:r>
      <w:r>
        <w:rPr>
          <w:rFonts w:hint="eastAsia" w:ascii="仿宋" w:hAnsi="仿宋" w:eastAsia="仿宋"/>
          <w:bCs/>
          <w:snapToGrid w:val="0"/>
          <w:color w:val="000000"/>
          <w:spacing w:val="-4"/>
          <w:kern w:val="0"/>
        </w:rPr>
        <w:t>、</w:t>
      </w:r>
      <w:r>
        <w:rPr>
          <w:rFonts w:hint="eastAsia" w:ascii="仿宋" w:hAnsi="仿宋" w:eastAsia="仿宋"/>
        </w:rPr>
        <w:t>按照中华人民共和国抗旱条例，第十六条，县级以上人民政府就当加强农田水利基础设施建设和农村饮水工程建设，组织做好抗旱应急工程及其配套设施建设和节水改造，提高抗旱供水能力和水资源利用效率。</w:t>
      </w:r>
      <w:r>
        <w:rPr>
          <w:rFonts w:ascii="仿宋" w:hAnsi="仿宋" w:eastAsia="仿宋"/>
        </w:rPr>
        <w:t>2020</w:t>
      </w:r>
      <w:r>
        <w:rPr>
          <w:rFonts w:hint="eastAsia" w:ascii="仿宋" w:hAnsi="仿宋" w:eastAsia="仿宋"/>
        </w:rPr>
        <w:t>年抗旱（抗旱、人饮解困）项目资金</w:t>
      </w:r>
      <w:r>
        <w:rPr>
          <w:rFonts w:ascii="仿宋" w:hAnsi="仿宋" w:eastAsia="仿宋"/>
        </w:rPr>
        <w:t>24</w:t>
      </w:r>
      <w:r>
        <w:rPr>
          <w:rFonts w:hint="eastAsia" w:ascii="仿宋" w:hAnsi="仿宋" w:eastAsia="仿宋"/>
        </w:rPr>
        <w:t>万元，资金用于解决高新区区域内抗旱、人饮解困问题及崔梨沟、石门子两个村的氟处理。</w:t>
      </w:r>
    </w:p>
    <w:p>
      <w:pPr>
        <w:ind w:firstLine="624" w:firstLineChars="200"/>
        <w:rPr>
          <w:rFonts w:ascii="仿宋" w:hAnsi="仿宋" w:eastAsia="仿宋"/>
        </w:rPr>
      </w:pPr>
      <w:r>
        <w:rPr>
          <w:rFonts w:ascii="仿宋" w:hAnsi="仿宋" w:eastAsia="仿宋"/>
          <w:bCs/>
          <w:snapToGrid w:val="0"/>
          <w:color w:val="000000"/>
          <w:spacing w:val="-4"/>
          <w:kern w:val="0"/>
        </w:rPr>
        <w:t>2</w:t>
      </w:r>
      <w:r>
        <w:rPr>
          <w:rFonts w:hint="eastAsia" w:ascii="仿宋" w:hAnsi="仿宋" w:eastAsia="仿宋"/>
          <w:bCs/>
          <w:snapToGrid w:val="0"/>
          <w:color w:val="000000"/>
          <w:spacing w:val="-4"/>
          <w:kern w:val="0"/>
        </w:rPr>
        <w:t>、</w:t>
      </w:r>
      <w:r>
        <w:rPr>
          <w:rFonts w:hint="eastAsia" w:ascii="仿宋" w:hAnsi="仿宋" w:eastAsia="仿宋"/>
        </w:rPr>
        <w:t>中华人民共和国防洪法第</w:t>
      </w:r>
      <w:r>
        <w:rPr>
          <w:rFonts w:ascii="仿宋" w:hAnsi="仿宋" w:eastAsia="仿宋"/>
        </w:rPr>
        <w:t>50</w:t>
      </w:r>
      <w:r>
        <w:rPr>
          <w:rFonts w:hint="eastAsia" w:ascii="仿宋" w:hAnsi="仿宋" w:eastAsia="仿宋"/>
        </w:rPr>
        <w:t>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r>
        <w:rPr>
          <w:rFonts w:ascii="仿宋" w:hAnsi="仿宋" w:eastAsia="仿宋"/>
        </w:rPr>
        <w:t>2020</w:t>
      </w:r>
      <w:r>
        <w:rPr>
          <w:rFonts w:hint="eastAsia" w:ascii="仿宋" w:hAnsi="仿宋" w:eastAsia="仿宋"/>
        </w:rPr>
        <w:t>年防汛预算资金</w:t>
      </w:r>
      <w:r>
        <w:rPr>
          <w:rFonts w:ascii="仿宋" w:hAnsi="仿宋" w:eastAsia="仿宋"/>
        </w:rPr>
        <w:t>10</w:t>
      </w:r>
      <w:r>
        <w:rPr>
          <w:rFonts w:hint="eastAsia" w:ascii="仿宋" w:hAnsi="仿宋" w:eastAsia="仿宋"/>
        </w:rPr>
        <w:t>万元，包括山洪灾害数据卡资费、宽带租赁年费、非工程措施平台预警设施运行管理费、防汛物资购置费及防汛组织、宣传。</w:t>
      </w:r>
    </w:p>
    <w:p>
      <w:pPr>
        <w:ind w:firstLine="624" w:firstLineChars="200"/>
        <w:rPr>
          <w:rFonts w:ascii="仿宋" w:hAnsi="仿宋" w:eastAsia="仿宋"/>
          <w:bCs/>
          <w:snapToGrid w:val="0"/>
          <w:color w:val="000000"/>
          <w:spacing w:val="-4"/>
          <w:kern w:val="0"/>
        </w:rPr>
      </w:pPr>
      <w:r>
        <w:rPr>
          <w:rFonts w:ascii="仿宋" w:hAnsi="仿宋" w:eastAsia="仿宋"/>
          <w:bCs/>
          <w:snapToGrid w:val="0"/>
          <w:color w:val="000000"/>
          <w:spacing w:val="-4"/>
          <w:kern w:val="0"/>
        </w:rPr>
        <w:t>3</w:t>
      </w:r>
      <w:r>
        <w:rPr>
          <w:rFonts w:hint="eastAsia" w:ascii="仿宋" w:hAnsi="仿宋" w:eastAsia="仿宋"/>
          <w:bCs/>
          <w:snapToGrid w:val="0"/>
          <w:color w:val="000000"/>
          <w:spacing w:val="-4"/>
          <w:kern w:val="0"/>
        </w:rPr>
        <w:t>、委托第三方费用</w:t>
      </w:r>
      <w:r>
        <w:rPr>
          <w:rFonts w:ascii="仿宋" w:hAnsi="仿宋" w:eastAsia="仿宋"/>
          <w:bCs/>
          <w:snapToGrid w:val="0"/>
          <w:color w:val="000000"/>
          <w:spacing w:val="-4"/>
          <w:kern w:val="0"/>
        </w:rPr>
        <w:t>10</w:t>
      </w:r>
      <w:r>
        <w:rPr>
          <w:rFonts w:hint="eastAsia" w:ascii="仿宋" w:hAnsi="仿宋" w:eastAsia="仿宋"/>
          <w:bCs/>
          <w:snapToGrid w:val="0"/>
          <w:color w:val="000000"/>
          <w:spacing w:val="-4"/>
          <w:kern w:val="0"/>
        </w:rPr>
        <w:t>万元，按照工作需要，保障项目评审、立项、审计等工作开展。</w:t>
      </w:r>
    </w:p>
    <w:p>
      <w:pPr>
        <w:ind w:firstLine="624" w:firstLineChars="200"/>
        <w:rPr>
          <w:rFonts w:ascii="仿宋" w:hAnsi="仿宋" w:eastAsia="仿宋"/>
        </w:rPr>
      </w:pPr>
      <w:r>
        <w:rPr>
          <w:rFonts w:ascii="仿宋" w:hAnsi="仿宋" w:eastAsia="仿宋"/>
          <w:bCs/>
          <w:snapToGrid w:val="0"/>
          <w:color w:val="000000"/>
          <w:spacing w:val="-4"/>
          <w:kern w:val="0"/>
        </w:rPr>
        <w:t>4</w:t>
      </w:r>
      <w:r>
        <w:rPr>
          <w:rFonts w:hint="eastAsia" w:ascii="仿宋" w:hAnsi="仿宋" w:eastAsia="仿宋"/>
          <w:bCs/>
          <w:snapToGrid w:val="0"/>
          <w:color w:val="000000"/>
          <w:spacing w:val="-4"/>
          <w:kern w:val="0"/>
        </w:rPr>
        <w:t>、</w:t>
      </w:r>
      <w:r>
        <w:rPr>
          <w:rFonts w:hint="eastAsia" w:ascii="仿宋" w:hAnsi="仿宋" w:eastAsia="仿宋"/>
        </w:rPr>
        <w:t>强化河湖（库）水域岸线利用管理作为完善水治理体系、保障水安全的重要举措，提出编制完成全市各县（市、区）《河湖（库）水域岸线利用管理规划》初稿。按照承政水（</w:t>
      </w:r>
      <w:r>
        <w:rPr>
          <w:rFonts w:ascii="仿宋" w:hAnsi="仿宋" w:eastAsia="仿宋"/>
        </w:rPr>
        <w:t>2018</w:t>
      </w:r>
      <w:r>
        <w:rPr>
          <w:rFonts w:hint="eastAsia" w:ascii="仿宋" w:hAnsi="仿宋" w:eastAsia="仿宋"/>
        </w:rPr>
        <w:t>）</w:t>
      </w:r>
      <w:r>
        <w:rPr>
          <w:rFonts w:ascii="仿宋" w:hAnsi="仿宋" w:eastAsia="仿宋"/>
        </w:rPr>
        <w:t>139</w:t>
      </w:r>
      <w:r>
        <w:rPr>
          <w:rFonts w:hint="eastAsia" w:ascii="仿宋" w:hAnsi="仿宋" w:eastAsia="仿宋"/>
        </w:rPr>
        <w:t>号文，关于加快《河湖（库）水域岸线利用管理规划》编制工作的通知。</w:t>
      </w:r>
      <w:r>
        <w:rPr>
          <w:rFonts w:ascii="仿宋" w:hAnsi="仿宋" w:eastAsia="仿宋"/>
        </w:rPr>
        <w:t>2020</w:t>
      </w:r>
      <w:r>
        <w:rPr>
          <w:rFonts w:hint="eastAsia" w:ascii="仿宋" w:hAnsi="仿宋" w:eastAsia="仿宋"/>
        </w:rPr>
        <w:t>年</w:t>
      </w:r>
      <w:r>
        <w:rPr>
          <w:rFonts w:hint="eastAsia" w:ascii="仿宋" w:hAnsi="仿宋" w:eastAsia="仿宋"/>
          <w:bCs/>
          <w:snapToGrid w:val="0"/>
          <w:color w:val="000000"/>
          <w:spacing w:val="-4"/>
          <w:kern w:val="0"/>
        </w:rPr>
        <w:t>林业、水利编制费</w:t>
      </w:r>
      <w:r>
        <w:rPr>
          <w:rFonts w:ascii="仿宋" w:hAnsi="仿宋" w:eastAsia="仿宋"/>
          <w:bCs/>
          <w:snapToGrid w:val="0"/>
          <w:color w:val="000000"/>
          <w:spacing w:val="-4"/>
          <w:kern w:val="0"/>
        </w:rPr>
        <w:t>30</w:t>
      </w:r>
      <w:r>
        <w:rPr>
          <w:rFonts w:hint="eastAsia" w:ascii="仿宋" w:hAnsi="仿宋" w:eastAsia="仿宋"/>
          <w:bCs/>
          <w:snapToGrid w:val="0"/>
          <w:color w:val="000000"/>
          <w:spacing w:val="-4"/>
          <w:kern w:val="0"/>
        </w:rPr>
        <w:t>万元，</w:t>
      </w:r>
      <w:r>
        <w:rPr>
          <w:rFonts w:hint="eastAsia" w:ascii="仿宋" w:hAnsi="仿宋" w:eastAsia="仿宋"/>
        </w:rPr>
        <w:t>完成对高新区区域内水利规计编制、水利岸线利用管理规划及项目设计。</w:t>
      </w:r>
    </w:p>
    <w:p>
      <w:pPr>
        <w:ind w:firstLine="640" w:firstLineChars="200"/>
        <w:rPr>
          <w:rFonts w:ascii="仿宋" w:hAnsi="仿宋" w:eastAsia="仿宋"/>
        </w:rPr>
      </w:pPr>
      <w:r>
        <w:rPr>
          <w:rFonts w:ascii="仿宋" w:hAnsi="仿宋" w:eastAsia="仿宋"/>
        </w:rPr>
        <w:t>5</w:t>
      </w:r>
      <w:r>
        <w:rPr>
          <w:rFonts w:hint="eastAsia" w:ascii="仿宋" w:hAnsi="仿宋" w:eastAsia="仿宋"/>
        </w:rPr>
        <w:t>、按照承高管呈（</w:t>
      </w:r>
      <w:r>
        <w:rPr>
          <w:rFonts w:ascii="仿宋" w:hAnsi="仿宋" w:eastAsia="仿宋"/>
        </w:rPr>
        <w:t>2017</w:t>
      </w:r>
      <w:r>
        <w:rPr>
          <w:rFonts w:hint="eastAsia" w:ascii="仿宋" w:hAnsi="仿宋" w:eastAsia="仿宋"/>
        </w:rPr>
        <w:t>）</w:t>
      </w:r>
      <w:r>
        <w:rPr>
          <w:rFonts w:ascii="仿宋" w:hAnsi="仿宋" w:eastAsia="仿宋"/>
        </w:rPr>
        <w:t>7</w:t>
      </w:r>
      <w:r>
        <w:rPr>
          <w:rFonts w:hint="eastAsia" w:ascii="仿宋" w:hAnsi="仿宋" w:eastAsia="仿宋"/>
        </w:rPr>
        <w:t>号文，关于移交滦河及滨河新城橡胶坝日常管护运行工作的请示，偿还历史欠账</w:t>
      </w:r>
      <w:r>
        <w:rPr>
          <w:rFonts w:ascii="仿宋" w:hAnsi="仿宋" w:eastAsia="仿宋"/>
        </w:rPr>
        <w:t>200</w:t>
      </w:r>
      <w:r>
        <w:rPr>
          <w:rFonts w:hint="eastAsia" w:ascii="仿宋" w:hAnsi="仿宋" w:eastAsia="仿宋"/>
        </w:rPr>
        <w:t>万。</w:t>
      </w:r>
    </w:p>
    <w:p>
      <w:pPr>
        <w:ind w:firstLine="640" w:firstLineChars="200"/>
        <w:rPr>
          <w:rFonts w:ascii="仿宋" w:hAnsi="仿宋" w:eastAsia="仿宋"/>
        </w:rPr>
      </w:pPr>
      <w:r>
        <w:rPr>
          <w:rFonts w:ascii="仿宋" w:hAnsi="仿宋" w:eastAsia="仿宋"/>
        </w:rPr>
        <w:t>6</w:t>
      </w:r>
      <w:r>
        <w:rPr>
          <w:rFonts w:hint="eastAsia" w:ascii="仿宋" w:hAnsi="仿宋" w:eastAsia="仿宋"/>
        </w:rPr>
        <w:t>、按照河北省承德市双桥区人民法院民事调解书（</w:t>
      </w:r>
      <w:r>
        <w:rPr>
          <w:rFonts w:ascii="仿宋" w:hAnsi="仿宋" w:eastAsia="仿宋"/>
        </w:rPr>
        <w:t>2016</w:t>
      </w:r>
      <w:r>
        <w:rPr>
          <w:rFonts w:hint="eastAsia" w:ascii="仿宋" w:hAnsi="仿宋" w:eastAsia="仿宋"/>
        </w:rPr>
        <w:t>）冀</w:t>
      </w:r>
      <w:r>
        <w:rPr>
          <w:rFonts w:ascii="仿宋" w:hAnsi="仿宋" w:eastAsia="仿宋"/>
        </w:rPr>
        <w:t>0802</w:t>
      </w:r>
      <w:r>
        <w:rPr>
          <w:rFonts w:hint="eastAsia" w:ascii="仿宋" w:hAnsi="仿宋" w:eastAsia="仿宋"/>
        </w:rPr>
        <w:t>民初</w:t>
      </w:r>
      <w:r>
        <w:rPr>
          <w:rFonts w:ascii="仿宋" w:hAnsi="仿宋" w:eastAsia="仿宋"/>
        </w:rPr>
        <w:t>127</w:t>
      </w:r>
      <w:r>
        <w:rPr>
          <w:rFonts w:hint="eastAsia" w:ascii="仿宋" w:hAnsi="仿宋" w:eastAsia="仿宋"/>
        </w:rPr>
        <w:t>号，偿还橡胶坝运行维护历史欠账</w:t>
      </w:r>
      <w:r>
        <w:rPr>
          <w:rFonts w:ascii="仿宋" w:hAnsi="仿宋" w:eastAsia="仿宋"/>
        </w:rPr>
        <w:t>48</w:t>
      </w:r>
      <w:r>
        <w:rPr>
          <w:rFonts w:hint="eastAsia" w:ascii="仿宋" w:hAnsi="仿宋" w:eastAsia="仿宋"/>
        </w:rPr>
        <w:t>万元。</w:t>
      </w:r>
    </w:p>
    <w:p>
      <w:pPr>
        <w:ind w:firstLine="640" w:firstLineChars="200"/>
        <w:rPr>
          <w:rFonts w:ascii="仿宋" w:hAnsi="仿宋" w:eastAsia="仿宋"/>
        </w:rPr>
      </w:pPr>
      <w:r>
        <w:rPr>
          <w:rFonts w:ascii="仿宋" w:hAnsi="仿宋" w:eastAsia="仿宋"/>
        </w:rPr>
        <w:t>7</w:t>
      </w:r>
      <w:r>
        <w:rPr>
          <w:rFonts w:hint="eastAsia" w:ascii="仿宋" w:hAnsi="仿宋" w:eastAsia="仿宋"/>
        </w:rPr>
        <w:t>、按照承高管复（</w:t>
      </w:r>
      <w:r>
        <w:rPr>
          <w:rFonts w:ascii="仿宋" w:hAnsi="仿宋" w:eastAsia="仿宋"/>
        </w:rPr>
        <w:t>2019</w:t>
      </w:r>
      <w:r>
        <w:rPr>
          <w:rFonts w:hint="eastAsia" w:ascii="仿宋" w:hAnsi="仿宋" w:eastAsia="仿宋"/>
        </w:rPr>
        <w:t>）</w:t>
      </w:r>
      <w:r>
        <w:rPr>
          <w:rFonts w:ascii="仿宋" w:hAnsi="仿宋" w:eastAsia="仿宋"/>
        </w:rPr>
        <w:t>8</w:t>
      </w:r>
      <w:r>
        <w:rPr>
          <w:rFonts w:hint="eastAsia" w:ascii="仿宋" w:hAnsi="仿宋" w:eastAsia="仿宋"/>
        </w:rPr>
        <w:t>号文，承德高新技术产业开发区管理委员会关于对承德高新区白河干流黄旗湾引水钢板坝工程实施方案的批复。新建引水钢板坝基本沿垂直河岸方向布置，坝体净宽</w:t>
      </w:r>
      <w:r>
        <w:rPr>
          <w:rFonts w:ascii="仿宋" w:hAnsi="仿宋" w:eastAsia="仿宋"/>
        </w:rPr>
        <w:t>49.5m</w:t>
      </w:r>
      <w:r>
        <w:rPr>
          <w:rFonts w:hint="eastAsia" w:ascii="仿宋" w:hAnsi="仿宋" w:eastAsia="仿宋"/>
        </w:rPr>
        <w:t>，底板宽为</w:t>
      </w:r>
      <w:r>
        <w:rPr>
          <w:rFonts w:ascii="仿宋" w:hAnsi="仿宋" w:eastAsia="仿宋"/>
        </w:rPr>
        <w:t>4.0m</w:t>
      </w:r>
      <w:r>
        <w:rPr>
          <w:rFonts w:hint="eastAsia" w:ascii="仿宋" w:hAnsi="仿宋" w:eastAsia="仿宋"/>
        </w:rPr>
        <w:t>。工程总投资</w:t>
      </w:r>
      <w:r>
        <w:rPr>
          <w:rFonts w:ascii="仿宋" w:hAnsi="仿宋" w:eastAsia="仿宋"/>
        </w:rPr>
        <w:t>51</w:t>
      </w:r>
      <w:r>
        <w:rPr>
          <w:rFonts w:hint="eastAsia" w:ascii="仿宋" w:hAnsi="仿宋" w:eastAsia="仿宋"/>
        </w:rPr>
        <w:t>万元。</w:t>
      </w:r>
    </w:p>
    <w:p>
      <w:pPr>
        <w:rPr>
          <w:rFonts w:ascii="仿宋" w:hAnsi="仿宋" w:eastAsia="仿宋"/>
        </w:rPr>
      </w:pPr>
      <w:r>
        <w:rPr>
          <w:rFonts w:hint="eastAsia" w:ascii="仿宋" w:hAnsi="仿宋" w:eastAsia="仿宋"/>
          <w:b/>
          <w:bCs/>
        </w:rPr>
        <w:t>（四）河道管理科</w:t>
      </w:r>
      <w:r>
        <w:rPr>
          <w:rFonts w:hint="eastAsia" w:ascii="仿宋" w:hAnsi="仿宋" w:eastAsia="仿宋"/>
          <w:b/>
        </w:rPr>
        <w:t>绩效目标</w:t>
      </w:r>
    </w:p>
    <w:p>
      <w:pPr>
        <w:rPr>
          <w:rFonts w:ascii="仿宋" w:hAnsi="仿宋" w:eastAsia="仿宋"/>
          <w:b/>
          <w:bCs/>
        </w:rPr>
      </w:pPr>
      <w:r>
        <w:rPr>
          <w:rFonts w:hint="eastAsia" w:ascii="仿宋" w:hAnsi="仿宋" w:eastAsia="仿宋"/>
        </w:rPr>
        <w:t>　　</w:t>
      </w:r>
      <w:r>
        <w:rPr>
          <w:rFonts w:hint="eastAsia" w:ascii="仿宋" w:hAnsi="仿宋" w:eastAsia="仿宋"/>
          <w:bCs/>
          <w:snapToGrid w:val="0"/>
          <w:color w:val="000000"/>
          <w:spacing w:val="-4"/>
          <w:kern w:val="0"/>
        </w:rPr>
        <w:t>按照</w:t>
      </w:r>
      <w:r>
        <w:rPr>
          <w:rFonts w:hint="eastAsia" w:ascii="仿宋" w:hAnsi="仿宋" w:eastAsia="仿宋"/>
        </w:rPr>
        <w:t>承高党政办字《</w:t>
      </w:r>
      <w:r>
        <w:rPr>
          <w:rFonts w:ascii="仿宋" w:hAnsi="仿宋" w:eastAsia="仿宋"/>
        </w:rPr>
        <w:t>2019</w:t>
      </w:r>
      <w:r>
        <w:rPr>
          <w:rFonts w:hint="eastAsia" w:ascii="仿宋" w:hAnsi="仿宋" w:eastAsia="仿宋"/>
        </w:rPr>
        <w:t>》</w:t>
      </w:r>
      <w:r>
        <w:rPr>
          <w:rFonts w:ascii="仿宋" w:hAnsi="仿宋" w:eastAsia="仿宋"/>
        </w:rPr>
        <w:t>46</w:t>
      </w:r>
      <w:r>
        <w:rPr>
          <w:rFonts w:hint="eastAsia" w:ascii="仿宋" w:hAnsi="仿宋" w:eastAsia="仿宋"/>
        </w:rPr>
        <w:t>号文，关于印发《承德高新区河湖生态管护机制建设工作方案》的通知。</w:t>
      </w:r>
      <w:r>
        <w:rPr>
          <w:rFonts w:ascii="仿宋" w:hAnsi="仿宋" w:eastAsia="仿宋"/>
        </w:rPr>
        <w:t>2020</w:t>
      </w:r>
      <w:r>
        <w:rPr>
          <w:rFonts w:hint="eastAsia" w:ascii="仿宋" w:hAnsi="仿宋" w:eastAsia="仿宋"/>
        </w:rPr>
        <w:t>年河长制工作预算资金</w:t>
      </w:r>
      <w:r>
        <w:rPr>
          <w:rFonts w:ascii="仿宋" w:hAnsi="仿宋" w:eastAsia="仿宋"/>
        </w:rPr>
        <w:t>150</w:t>
      </w:r>
      <w:r>
        <w:rPr>
          <w:rFonts w:hint="eastAsia" w:ascii="仿宋" w:hAnsi="仿宋" w:eastAsia="仿宋"/>
        </w:rPr>
        <w:t>万元，用于河长制平台运行管理费、河道清洁费、公示牌更换、资料印刷费、宣传培训及办公费。</w:t>
      </w:r>
    </w:p>
    <w:p>
      <w:pPr>
        <w:pBdr>
          <w:bottom w:val="single" w:color="FFFFFF" w:sz="8" w:space="31"/>
        </w:pBdr>
        <w:autoSpaceDN w:val="0"/>
        <w:spacing w:line="360" w:lineRule="auto"/>
        <w:rPr>
          <w:rFonts w:ascii="仿宋" w:hAnsi="仿宋" w:eastAsia="仿宋"/>
        </w:rPr>
      </w:pPr>
      <w:r>
        <w:rPr>
          <w:rFonts w:hint="eastAsia" w:ascii="仿宋" w:hAnsi="仿宋" w:eastAsia="仿宋"/>
          <w:b/>
          <w:bCs/>
        </w:rPr>
        <w:t>三</w:t>
      </w:r>
      <w:r>
        <w:rPr>
          <w:rFonts w:hint="eastAsia" w:ascii="仿宋" w:hAnsi="仿宋" w:eastAsia="仿宋"/>
        </w:rPr>
        <w:t>、</w:t>
      </w:r>
      <w:r>
        <w:rPr>
          <w:rFonts w:hint="eastAsia" w:ascii="仿宋" w:hAnsi="仿宋" w:eastAsia="仿宋"/>
          <w:b/>
          <w:bCs/>
        </w:rPr>
        <w:t>工作保障措施</w:t>
      </w:r>
    </w:p>
    <w:p>
      <w:pPr>
        <w:pBdr>
          <w:bottom w:val="single" w:color="FFFFFF" w:sz="8" w:space="31"/>
        </w:pBdr>
        <w:autoSpaceDN w:val="0"/>
        <w:spacing w:line="360" w:lineRule="auto"/>
        <w:ind w:firstLine="643" w:firstLineChars="200"/>
        <w:rPr>
          <w:rFonts w:ascii="仿宋" w:hAnsi="仿宋" w:eastAsia="仿宋"/>
        </w:rPr>
      </w:pPr>
      <w:r>
        <w:rPr>
          <w:rFonts w:hint="eastAsia" w:ascii="仿宋" w:hAnsi="仿宋" w:eastAsia="仿宋"/>
          <w:b/>
        </w:rPr>
        <w:t>（一）成立组织、加强领导。</w:t>
      </w:r>
      <w:r>
        <w:rPr>
          <w:rFonts w:hint="eastAsia" w:ascii="仿宋" w:hAnsi="仿宋" w:eastAsia="仿宋"/>
        </w:rPr>
        <w:t>为确保</w:t>
      </w:r>
      <w:r>
        <w:rPr>
          <w:rFonts w:ascii="仿宋" w:hAnsi="仿宋" w:eastAsia="仿宋"/>
        </w:rPr>
        <w:t>2020</w:t>
      </w:r>
      <w:r>
        <w:rPr>
          <w:rFonts w:hint="eastAsia" w:ascii="仿宋" w:hAnsi="仿宋" w:eastAsia="仿宋"/>
        </w:rPr>
        <w:t>年林业、水务各项重点工作如期完成，成立由党组书记、局长任组长，班子其他成员任副组长，相关处室负责人为成员的深入推进林业水务工作领导小组，领导小组下设办公室，主要责任单位主要负责人要亲自负责，细化工作目标，制定工作计划，落实工作措施，确保年度重点工作有序推进。</w:t>
      </w:r>
    </w:p>
    <w:p>
      <w:pPr>
        <w:pBdr>
          <w:bottom w:val="single" w:color="FFFFFF" w:sz="8" w:space="31"/>
        </w:pBdr>
        <w:autoSpaceDN w:val="0"/>
        <w:spacing w:line="360" w:lineRule="auto"/>
        <w:ind w:firstLine="643" w:firstLineChars="200"/>
        <w:rPr>
          <w:rFonts w:ascii="仿宋" w:hAnsi="仿宋" w:eastAsia="仿宋"/>
        </w:rPr>
      </w:pPr>
      <w:r>
        <w:rPr>
          <w:rFonts w:hint="eastAsia" w:ascii="仿宋" w:hAnsi="仿宋" w:eastAsia="仿宋"/>
          <w:b/>
        </w:rPr>
        <w:t>（二）完善制度，加强支出管理。</w:t>
      </w:r>
      <w:r>
        <w:rPr>
          <w:rFonts w:hint="eastAsia" w:ascii="仿宋" w:hAnsi="仿宋" w:eastAsia="仿宋"/>
          <w:bCs/>
        </w:rPr>
        <w:t>高新区林业水务局</w:t>
      </w:r>
      <w:r>
        <w:rPr>
          <w:rFonts w:ascii="仿宋" w:hAnsi="仿宋" w:eastAsia="仿宋"/>
          <w:bCs/>
        </w:rPr>
        <w:t>2020</w:t>
      </w:r>
      <w:r>
        <w:rPr>
          <w:rFonts w:hint="eastAsia" w:ascii="仿宋" w:hAnsi="仿宋" w:eastAsia="仿宋"/>
          <w:bCs/>
        </w:rPr>
        <w:t>年不断制定完善预算绩效管理制度、资金管理办法、工作保障制度等相关制度，为全年预算绩效目标的实现奠定制度基础。并通过优化支出结构、编细编实预算、加快履行政府采购手续、尽快启动项目、及时支付资金、按规定及时下达资金等多种措施，确保支出进度达标</w:t>
      </w:r>
      <w:r>
        <w:rPr>
          <w:rFonts w:hint="eastAsia" w:ascii="仿宋" w:hAnsi="仿宋" w:eastAsia="仿宋"/>
        </w:rPr>
        <w:t>。</w:t>
      </w:r>
    </w:p>
    <w:p>
      <w:pPr>
        <w:pBdr>
          <w:bottom w:val="single" w:color="FFFFFF" w:sz="8" w:space="31"/>
        </w:pBdr>
        <w:autoSpaceDN w:val="0"/>
        <w:spacing w:line="360" w:lineRule="auto"/>
        <w:ind w:firstLine="643" w:firstLineChars="200"/>
        <w:rPr>
          <w:rFonts w:ascii="仿宋" w:hAnsi="仿宋" w:eastAsia="仿宋"/>
        </w:rPr>
      </w:pPr>
      <w:r>
        <w:rPr>
          <w:rFonts w:hint="eastAsia" w:ascii="仿宋" w:hAnsi="仿宋" w:eastAsia="仿宋"/>
          <w:b/>
        </w:rPr>
        <w:t>（三）加强绩效运行监控，做好绩效自评。</w:t>
      </w:r>
      <w:r>
        <w:rPr>
          <w:rFonts w:hint="eastAsia" w:ascii="仿宋" w:hAnsi="仿宋" w:eastAsia="仿宋"/>
        </w:rPr>
        <w:t>林业水务局将按照要求及时开展绩效运行监控，发现问题及时采取措施，确保绩效目标如期保质实现。按照要求开展上年度部门预算自评和重点评价工作，对评价中发现的问题及时整改，调整优化支出结构，提高财政资金的使用效益。</w:t>
      </w:r>
    </w:p>
    <w:p>
      <w:pPr>
        <w:pBdr>
          <w:bottom w:val="single" w:color="FFFFFF" w:sz="8" w:space="31"/>
        </w:pBdr>
        <w:autoSpaceDN w:val="0"/>
        <w:spacing w:line="360" w:lineRule="auto"/>
        <w:ind w:firstLine="643" w:firstLineChars="200"/>
        <w:rPr>
          <w:rFonts w:ascii="仿宋" w:hAnsi="仿宋" w:eastAsia="仿宋"/>
          <w:bCs/>
        </w:rPr>
      </w:pPr>
      <w:r>
        <w:rPr>
          <w:rFonts w:hint="eastAsia" w:ascii="仿宋" w:hAnsi="仿宋" w:eastAsia="仿宋"/>
          <w:b/>
        </w:rPr>
        <w:t>（四）规范财务资产管理，加强内部监督。</w:t>
      </w:r>
      <w:r>
        <w:rPr>
          <w:rFonts w:hint="eastAsia" w:ascii="仿宋" w:hAnsi="仿宋" w:eastAsia="仿宋"/>
          <w:bCs/>
        </w:rPr>
        <w:t>林业水务局将不断完善财务管理制度，严格审批程序，加强固定资产登记、使用和报废处置管理，做到支出合理，物尽其用。林业水务局还将加强内部监督制度建设，对绩效运行情况、重大支出决策、对外投资、资产处置及其他重要经济业务事项的决策和执行进行督导，对会计资料进行内部审计，并配合做好审计、财政监督等外部监督工作，确保财政资产安全有效。</w:t>
      </w:r>
    </w:p>
    <w:p>
      <w:pPr>
        <w:pBdr>
          <w:bottom w:val="single" w:color="FFFFFF" w:sz="8" w:space="31"/>
        </w:pBdr>
        <w:autoSpaceDN w:val="0"/>
        <w:spacing w:line="360" w:lineRule="auto"/>
        <w:ind w:firstLine="643" w:firstLineChars="200"/>
        <w:rPr>
          <w:rFonts w:ascii="仿宋" w:hAnsi="仿宋" w:eastAsia="仿宋"/>
        </w:rPr>
      </w:pPr>
      <w:r>
        <w:rPr>
          <w:rFonts w:hint="eastAsia" w:ascii="仿宋" w:hAnsi="仿宋" w:eastAsia="仿宋"/>
          <w:b/>
        </w:rPr>
        <w:t>（五）加强人员培训，加强宣传。</w:t>
      </w:r>
      <w:r>
        <w:rPr>
          <w:rFonts w:hint="eastAsia" w:ascii="仿宋" w:hAnsi="仿宋" w:eastAsia="仿宋"/>
        </w:rPr>
        <w:t>加强人员培训，不断提高本部门职工业务素质；不断加宣传力度，强化预算绩效管理意识，促进预算绩效管理水平进一步提升。</w:t>
      </w: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tbl>
      <w:tblPr>
        <w:tblStyle w:val="6"/>
        <w:tblW w:w="0" w:type="auto"/>
        <w:tblInd w:w="0" w:type="dxa"/>
        <w:tblLayout w:type="autofit"/>
        <w:tblCellMar>
          <w:top w:w="0" w:type="dxa"/>
          <w:left w:w="0" w:type="dxa"/>
          <w:bottom w:w="0" w:type="dxa"/>
          <w:right w:w="0" w:type="dxa"/>
        </w:tblCellMar>
      </w:tblPr>
      <w:tblGrid>
        <w:gridCol w:w="480"/>
        <w:gridCol w:w="934"/>
        <w:gridCol w:w="753"/>
        <w:gridCol w:w="625"/>
        <w:gridCol w:w="873"/>
        <w:gridCol w:w="294"/>
        <w:gridCol w:w="570"/>
        <w:gridCol w:w="891"/>
        <w:gridCol w:w="2916"/>
      </w:tblGrid>
      <w:tr>
        <w:tblPrEx>
          <w:tblCellMar>
            <w:top w:w="0" w:type="dxa"/>
            <w:left w:w="0" w:type="dxa"/>
            <w:bottom w:w="0" w:type="dxa"/>
            <w:right w:w="0" w:type="dxa"/>
          </w:tblCellMar>
        </w:tblPrEx>
        <w:trPr>
          <w:trHeight w:val="6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D3DCE9"/>
            <w:tcMar>
              <w:top w:w="15" w:type="dxa"/>
              <w:left w:w="15" w:type="dxa"/>
              <w:right w:w="15" w:type="dxa"/>
            </w:tcMar>
            <w:vAlign w:val="center"/>
          </w:tcPr>
          <w:p>
            <w:pPr>
              <w:widowControl/>
              <w:jc w:val="center"/>
              <w:textAlignment w:val="center"/>
              <w:rPr>
                <w:rFonts w:ascii="宋体" w:cs="宋体"/>
                <w:b/>
                <w:color w:val="000000"/>
                <w:sz w:val="43"/>
                <w:szCs w:val="43"/>
              </w:rPr>
            </w:pPr>
            <w:r>
              <w:rPr>
                <w:rFonts w:hint="eastAsia" w:ascii="宋体" w:hAnsi="宋体" w:cs="宋体"/>
                <w:b/>
                <w:color w:val="000000"/>
                <w:kern w:val="0"/>
                <w:sz w:val="43"/>
                <w:szCs w:val="43"/>
              </w:rPr>
              <w:t>部门整体支出绩效指标情况</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3.00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4.00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工作完成率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工作完成情况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根据制定的工作计划，工作完成及时率大于等于</w:t>
            </w:r>
            <w:r>
              <w:rPr>
                <w:rFonts w:ascii="宋体" w:hAnsi="宋体" w:cs="宋体"/>
                <w:color w:val="000000"/>
                <w:kern w:val="0"/>
                <w:sz w:val="18"/>
                <w:szCs w:val="18"/>
              </w:rPr>
              <w:t>100%</w:t>
            </w:r>
            <w:r>
              <w:rPr>
                <w:rFonts w:hint="eastAsia" w:ascii="宋体" w:hAnsi="宋体" w:cs="宋体"/>
                <w:color w:val="000000"/>
                <w:kern w:val="0"/>
                <w:sz w:val="18"/>
                <w:szCs w:val="18"/>
              </w:rPr>
              <w:t>为优，小于</w:t>
            </w:r>
            <w:r>
              <w:rPr>
                <w:rFonts w:ascii="宋体" w:hAnsi="宋体" w:cs="宋体"/>
                <w:color w:val="000000"/>
                <w:kern w:val="0"/>
                <w:sz w:val="18"/>
                <w:szCs w:val="18"/>
              </w:rPr>
              <w:t>100%</w:t>
            </w:r>
            <w:r>
              <w:rPr>
                <w:rFonts w:hint="eastAsia" w:ascii="宋体" w:hAnsi="宋体" w:cs="宋体"/>
                <w:color w:val="000000"/>
                <w:kern w:val="0"/>
                <w:sz w:val="18"/>
                <w:szCs w:val="18"/>
              </w:rPr>
              <w:t>为差</w:t>
            </w: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工作及时性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工作及时情况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各项工作大于等于</w:t>
            </w:r>
            <w:r>
              <w:rPr>
                <w:rFonts w:ascii="宋体" w:hAnsi="宋体" w:cs="宋体"/>
                <w:color w:val="000000"/>
                <w:kern w:val="0"/>
                <w:sz w:val="18"/>
                <w:szCs w:val="18"/>
              </w:rPr>
              <w:t>100%</w:t>
            </w:r>
            <w:r>
              <w:rPr>
                <w:rFonts w:hint="eastAsia" w:ascii="宋体" w:hAnsi="宋体" w:cs="宋体"/>
                <w:color w:val="000000"/>
                <w:kern w:val="0"/>
                <w:sz w:val="18"/>
                <w:szCs w:val="18"/>
              </w:rPr>
              <w:t>为优，小于</w:t>
            </w:r>
            <w:r>
              <w:rPr>
                <w:rFonts w:ascii="宋体" w:hAnsi="宋体" w:cs="宋体"/>
                <w:color w:val="000000"/>
                <w:kern w:val="0"/>
                <w:sz w:val="18"/>
                <w:szCs w:val="18"/>
              </w:rPr>
              <w:t>100%</w:t>
            </w:r>
            <w:r>
              <w:rPr>
                <w:rFonts w:hint="eastAsia" w:ascii="宋体" w:hAnsi="宋体" w:cs="宋体"/>
                <w:color w:val="000000"/>
                <w:kern w:val="0"/>
                <w:sz w:val="18"/>
                <w:szCs w:val="18"/>
              </w:rPr>
              <w:t>为差</w:t>
            </w:r>
          </w:p>
        </w:tc>
      </w:tr>
      <w:tr>
        <w:tblPrEx>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7.00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长期使用性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工作长期有限开展率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确保工作长期有效大于等于</w:t>
            </w:r>
            <w:r>
              <w:rPr>
                <w:rFonts w:ascii="宋体" w:hAnsi="宋体" w:cs="宋体"/>
                <w:color w:val="000000"/>
                <w:kern w:val="0"/>
                <w:sz w:val="18"/>
                <w:szCs w:val="18"/>
              </w:rPr>
              <w:t>100%</w:t>
            </w:r>
            <w:r>
              <w:rPr>
                <w:rFonts w:hint="eastAsia" w:ascii="宋体" w:hAnsi="宋体" w:cs="宋体"/>
                <w:color w:val="000000"/>
                <w:kern w:val="0"/>
                <w:sz w:val="18"/>
                <w:szCs w:val="18"/>
              </w:rPr>
              <w:t>为优</w:t>
            </w:r>
            <w:r>
              <w:rPr>
                <w:rFonts w:ascii="宋体" w:cs="宋体"/>
                <w:color w:val="000000"/>
                <w:kern w:val="0"/>
                <w:sz w:val="18"/>
                <w:szCs w:val="18"/>
              </w:rPr>
              <w:t>,</w:t>
            </w:r>
            <w:r>
              <w:rPr>
                <w:rFonts w:hint="eastAsia" w:ascii="宋体" w:hAnsi="宋体" w:cs="宋体"/>
                <w:color w:val="000000"/>
                <w:kern w:val="0"/>
                <w:sz w:val="18"/>
                <w:szCs w:val="18"/>
              </w:rPr>
              <w:t>小于</w:t>
            </w:r>
            <w:r>
              <w:rPr>
                <w:rFonts w:ascii="宋体" w:hAnsi="宋体" w:cs="宋体"/>
                <w:color w:val="000000"/>
                <w:kern w:val="0"/>
                <w:sz w:val="18"/>
                <w:szCs w:val="18"/>
              </w:rPr>
              <w:t>100%</w:t>
            </w:r>
            <w:r>
              <w:rPr>
                <w:rFonts w:hint="eastAsia" w:ascii="宋体" w:hAnsi="宋体" w:cs="宋体"/>
                <w:color w:val="000000"/>
                <w:kern w:val="0"/>
                <w:sz w:val="18"/>
                <w:szCs w:val="18"/>
              </w:rPr>
              <w:t>为差</w:t>
            </w:r>
          </w:p>
        </w:tc>
      </w:tr>
      <w:tr>
        <w:tblPrEx>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8.00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社会稳定水平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保障社会稳定率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确保社会稳定率大于等于</w:t>
            </w:r>
            <w:r>
              <w:rPr>
                <w:rFonts w:ascii="宋体" w:hAnsi="宋体" w:cs="宋体"/>
                <w:color w:val="000000"/>
                <w:kern w:val="0"/>
                <w:sz w:val="18"/>
                <w:szCs w:val="18"/>
              </w:rPr>
              <w:t>100%</w:t>
            </w:r>
            <w:r>
              <w:rPr>
                <w:rFonts w:hint="eastAsia" w:ascii="宋体" w:hAnsi="宋体" w:cs="宋体"/>
                <w:color w:val="000000"/>
                <w:kern w:val="0"/>
                <w:sz w:val="18"/>
                <w:szCs w:val="18"/>
              </w:rPr>
              <w:t>为优，小于</w:t>
            </w:r>
            <w:r>
              <w:rPr>
                <w:rFonts w:ascii="宋体" w:hAnsi="宋体" w:cs="宋体"/>
                <w:color w:val="000000"/>
                <w:kern w:val="0"/>
                <w:sz w:val="18"/>
                <w:szCs w:val="18"/>
              </w:rPr>
              <w:t>100%</w:t>
            </w:r>
            <w:r>
              <w:rPr>
                <w:rFonts w:hint="eastAsia" w:ascii="宋体" w:hAnsi="宋体" w:cs="宋体"/>
                <w:color w:val="000000"/>
                <w:kern w:val="0"/>
                <w:sz w:val="18"/>
                <w:szCs w:val="18"/>
              </w:rPr>
              <w:t>为差</w:t>
            </w:r>
          </w:p>
        </w:tc>
      </w:tr>
      <w:tr>
        <w:tblPrEx>
          <w:tblCellMar>
            <w:top w:w="0" w:type="dxa"/>
            <w:left w:w="0" w:type="dxa"/>
            <w:bottom w:w="0" w:type="dxa"/>
            <w:right w:w="0"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服务对象满意情况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80%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服务满意程度大于等于</w:t>
            </w:r>
            <w:r>
              <w:rPr>
                <w:rFonts w:ascii="宋体" w:hAnsi="宋体" w:cs="宋体"/>
                <w:color w:val="000000"/>
                <w:kern w:val="0"/>
                <w:sz w:val="18"/>
                <w:szCs w:val="18"/>
              </w:rPr>
              <w:t>80%</w:t>
            </w:r>
            <w:r>
              <w:rPr>
                <w:rFonts w:hint="eastAsia" w:ascii="宋体" w:hAnsi="宋体" w:cs="宋体"/>
                <w:color w:val="000000"/>
                <w:kern w:val="0"/>
                <w:sz w:val="18"/>
                <w:szCs w:val="18"/>
              </w:rPr>
              <w:t>为优</w:t>
            </w:r>
            <w:r>
              <w:rPr>
                <w:rFonts w:ascii="宋体" w:cs="宋体"/>
                <w:color w:val="000000"/>
                <w:kern w:val="0"/>
                <w:sz w:val="18"/>
                <w:szCs w:val="18"/>
              </w:rPr>
              <w:t>,</w:t>
            </w:r>
            <w:r>
              <w:rPr>
                <w:rFonts w:hint="eastAsia" w:ascii="宋体" w:hAnsi="宋体" w:cs="宋体"/>
                <w:color w:val="000000"/>
                <w:kern w:val="0"/>
                <w:sz w:val="18"/>
                <w:szCs w:val="18"/>
              </w:rPr>
              <w:t>小于</w:t>
            </w:r>
            <w:r>
              <w:rPr>
                <w:rFonts w:ascii="宋体" w:hAnsi="宋体" w:cs="宋体"/>
                <w:color w:val="000000"/>
                <w:kern w:val="0"/>
                <w:sz w:val="18"/>
                <w:szCs w:val="18"/>
              </w:rPr>
              <w:t>80%</w:t>
            </w:r>
            <w:r>
              <w:rPr>
                <w:rFonts w:hint="eastAsia" w:ascii="宋体" w:hAnsi="宋体" w:cs="宋体"/>
                <w:color w:val="000000"/>
                <w:kern w:val="0"/>
                <w:sz w:val="18"/>
                <w:szCs w:val="18"/>
              </w:rPr>
              <w:t>为差</w:t>
            </w:r>
          </w:p>
        </w:tc>
      </w:tr>
    </w:tbl>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sz w:val="48"/>
          <w:szCs w:val="48"/>
        </w:rPr>
      </w:pPr>
    </w:p>
    <w:p>
      <w:pPr>
        <w:pBdr>
          <w:bottom w:val="single" w:color="FFFFFF" w:sz="8" w:space="31"/>
        </w:pBdr>
        <w:autoSpaceDN w:val="0"/>
        <w:spacing w:line="360" w:lineRule="auto"/>
        <w:jc w:val="center"/>
        <w:rPr>
          <w:rFonts w:ascii="黑体" w:hAnsi="黑体" w:eastAsia="黑体" w:cs="黑体"/>
          <w:b/>
          <w:bCs/>
          <w:sz w:val="48"/>
          <w:szCs w:val="48"/>
        </w:rPr>
      </w:pPr>
    </w:p>
    <w:p>
      <w:pPr>
        <w:pBdr>
          <w:bottom w:val="single" w:color="FFFFFF" w:sz="8" w:space="31"/>
        </w:pBdr>
        <w:autoSpaceDN w:val="0"/>
        <w:spacing w:line="360" w:lineRule="auto"/>
        <w:jc w:val="center"/>
        <w:rPr>
          <w:rFonts w:ascii="黑体" w:hAnsi="黑体" w:eastAsia="黑体" w:cs="黑体"/>
          <w:b/>
          <w:bCs/>
          <w:sz w:val="48"/>
          <w:szCs w:val="48"/>
        </w:rPr>
      </w:pPr>
    </w:p>
    <w:p>
      <w:pPr>
        <w:pBdr>
          <w:bottom w:val="single" w:color="FFFFFF" w:sz="8" w:space="31"/>
        </w:pBdr>
        <w:autoSpaceDN w:val="0"/>
        <w:spacing w:line="360" w:lineRule="auto"/>
        <w:jc w:val="center"/>
        <w:rPr>
          <w:rFonts w:ascii="黑体" w:hAnsi="黑体" w:eastAsia="黑体" w:cs="黑体"/>
          <w:b/>
          <w:bCs/>
          <w:sz w:val="48"/>
          <w:szCs w:val="48"/>
        </w:rPr>
      </w:pPr>
    </w:p>
    <w:p>
      <w:pPr>
        <w:pBdr>
          <w:bottom w:val="single" w:color="FFFFFF" w:sz="8" w:space="31"/>
        </w:pBdr>
        <w:autoSpaceDN w:val="0"/>
        <w:spacing w:line="360" w:lineRule="auto"/>
        <w:jc w:val="center"/>
        <w:rPr>
          <w:rFonts w:ascii="黑体" w:hAnsi="黑体" w:eastAsia="黑体" w:cs="黑体"/>
          <w:b/>
          <w:bCs/>
          <w:sz w:val="48"/>
          <w:szCs w:val="48"/>
        </w:rPr>
      </w:pPr>
    </w:p>
    <w:p>
      <w:pPr>
        <w:pBdr>
          <w:bottom w:val="single" w:color="FFFFFF" w:sz="8" w:space="31"/>
        </w:pBdr>
        <w:autoSpaceDN w:val="0"/>
        <w:spacing w:line="360" w:lineRule="auto"/>
        <w:jc w:val="center"/>
        <w:rPr>
          <w:rFonts w:ascii="黑体" w:hAnsi="黑体" w:eastAsia="黑体" w:cs="黑体"/>
          <w:b/>
          <w:bCs/>
          <w:sz w:val="48"/>
          <w:szCs w:val="48"/>
        </w:rPr>
      </w:pPr>
      <w:r>
        <w:rPr>
          <w:rFonts w:hint="eastAsia" w:ascii="黑体" w:hAnsi="黑体" w:eastAsia="黑体" w:cs="黑体"/>
          <w:b/>
          <w:bCs/>
          <w:sz w:val="48"/>
          <w:szCs w:val="48"/>
        </w:rPr>
        <w:t>第二部分</w:t>
      </w:r>
    </w:p>
    <w:p>
      <w:pPr>
        <w:pBdr>
          <w:bottom w:val="single" w:color="FFFFFF" w:sz="8" w:space="31"/>
        </w:pBdr>
        <w:autoSpaceDN w:val="0"/>
        <w:spacing w:line="360" w:lineRule="auto"/>
        <w:jc w:val="center"/>
        <w:rPr>
          <w:rFonts w:ascii="黑体" w:hAnsi="黑体" w:eastAsia="黑体" w:cs="黑体"/>
          <w:b/>
          <w:bCs/>
          <w:sz w:val="48"/>
          <w:szCs w:val="48"/>
        </w:rPr>
      </w:pPr>
    </w:p>
    <w:p>
      <w:pPr>
        <w:pBdr>
          <w:bottom w:val="single" w:color="FFFFFF" w:sz="8" w:space="31"/>
        </w:pBdr>
        <w:autoSpaceDN w:val="0"/>
        <w:spacing w:line="360" w:lineRule="auto"/>
        <w:jc w:val="center"/>
        <w:rPr>
          <w:rFonts w:ascii="黑体" w:hAnsi="黑体" w:eastAsia="黑体" w:cs="黑体"/>
          <w:b/>
          <w:bCs/>
          <w:sz w:val="48"/>
          <w:szCs w:val="48"/>
        </w:rPr>
      </w:pPr>
      <w:r>
        <w:rPr>
          <w:rFonts w:hint="eastAsia" w:ascii="黑体" w:hAnsi="黑体" w:eastAsia="黑体" w:cs="黑体"/>
          <w:b/>
          <w:bCs/>
          <w:sz w:val="48"/>
          <w:szCs w:val="48"/>
        </w:rPr>
        <w:t>专项资金绩效目标</w:t>
      </w: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ind w:firstLine="640" w:firstLineChars="200"/>
        <w:rPr>
          <w:rFonts w:ascii="仿宋" w:hAnsi="仿宋" w:eastAsia="仿宋" w:cs="黑体"/>
        </w:rPr>
      </w:pPr>
      <w:r>
        <w:rPr>
          <w:rFonts w:hint="eastAsia" w:ascii="黑体" w:hAnsi="黑体" w:eastAsia="黑体" w:cs="黑体"/>
        </w:rPr>
        <w:t>我部门２０２０年无专项资金预算。</w:t>
      </w:r>
    </w:p>
    <w:p>
      <w:pPr>
        <w:pBdr>
          <w:bottom w:val="single" w:color="FFFFFF" w:sz="8" w:space="31"/>
        </w:pBdr>
        <w:autoSpaceDN w:val="0"/>
        <w:spacing w:line="360" w:lineRule="auto"/>
        <w:ind w:firstLine="640" w:firstLineChars="200"/>
        <w:rPr>
          <w:rFonts w:ascii="黑体" w:hAnsi="黑体" w:eastAsia="黑体" w:cs="黑体"/>
        </w:rPr>
      </w:pPr>
    </w:p>
    <w:p>
      <w:pPr>
        <w:pBdr>
          <w:bottom w:val="single" w:color="FFFFFF" w:sz="8" w:space="31"/>
        </w:pBdr>
        <w:autoSpaceDN w:val="0"/>
        <w:spacing w:line="360" w:lineRule="auto"/>
        <w:ind w:firstLine="1280" w:firstLineChars="400"/>
        <w:rPr>
          <w:rFonts w:ascii="黑体" w:hAnsi="黑体" w:eastAsia="黑体" w:cs="黑体"/>
          <w:b/>
          <w:bCs/>
        </w:rPr>
      </w:pPr>
      <w:r>
        <w:rPr>
          <w:rFonts w:hint="eastAsia" w:ascii="黑体" w:hAnsi="黑体" w:eastAsia="黑体" w:cs="黑体"/>
        </w:rPr>
        <w:t>特此说明！</w:t>
      </w: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ind w:firstLine="3840" w:firstLineChars="1200"/>
        <w:rPr>
          <w:rFonts w:ascii="??_GB2312" w:eastAsia="Times New Roman"/>
        </w:rPr>
      </w:pPr>
      <w:r>
        <w:rPr>
          <w:rFonts w:hint="eastAsia" w:ascii="黑体" w:hAnsi="黑体" w:eastAsia="黑体" w:cs="黑体"/>
        </w:rPr>
        <w:t>承德高新区林业水务局</w:t>
      </w: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rPr>
          <w:rFonts w:ascii="黑体" w:hAnsi="黑体" w:eastAsia="黑体" w:cs="黑体"/>
          <w:b/>
          <w:bCs/>
          <w:sz w:val="44"/>
          <w:szCs w:val="44"/>
        </w:rPr>
      </w:pP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第三部分</w:t>
      </w: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预算项目绩效目标</w:t>
      </w:r>
    </w:p>
    <w:p>
      <w:pPr>
        <w:pBdr>
          <w:bottom w:val="single" w:color="FFFFFF" w:sz="8" w:space="31"/>
        </w:pBdr>
        <w:autoSpaceDN w:val="0"/>
        <w:spacing w:line="360" w:lineRule="auto"/>
        <w:rPr>
          <w:rFonts w:ascii="黑体" w:hAnsi="黑体" w:eastAsia="黑体" w:cs="黑体"/>
          <w:b/>
          <w:bCs/>
        </w:rPr>
      </w:pPr>
    </w:p>
    <w:p>
      <w:pPr>
        <w:ind w:firstLine="640" w:firstLineChars="200"/>
        <w:rPr>
          <w:rFonts w:ascii="仿宋" w:hAnsi="仿宋" w:eastAsia="仿宋"/>
        </w:rPr>
      </w:pPr>
    </w:p>
    <w:p>
      <w:pPr>
        <w:pBdr>
          <w:bottom w:val="single" w:color="FFFFFF" w:sz="8" w:space="31"/>
        </w:pBdr>
        <w:autoSpaceDN w:val="0"/>
        <w:spacing w:line="360" w:lineRule="auto"/>
        <w:ind w:firstLine="640" w:firstLineChars="200"/>
        <w:rPr>
          <w:rFonts w:ascii="仿宋" w:hAnsi="仿宋" w:eastAsia="仿宋"/>
        </w:rPr>
      </w:pPr>
    </w:p>
    <w:p>
      <w:pPr>
        <w:pBdr>
          <w:bottom w:val="single" w:color="FFFFFF" w:sz="8" w:space="31"/>
        </w:pBdr>
        <w:autoSpaceDN w:val="0"/>
        <w:spacing w:line="360" w:lineRule="auto"/>
        <w:rPr>
          <w:rFonts w:ascii="仿宋" w:hAnsi="仿宋" w:eastAsia="仿宋" w:cs="??_GB2312"/>
          <w:bCs/>
        </w:rPr>
      </w:pPr>
    </w:p>
    <w:p>
      <w:pPr>
        <w:pBdr>
          <w:bottom w:val="single" w:color="FFFFFF" w:sz="8" w:space="31"/>
        </w:pBdr>
        <w:autoSpaceDN w:val="0"/>
        <w:spacing w:line="360" w:lineRule="auto"/>
        <w:rPr>
          <w:rFonts w:ascii="仿宋" w:hAnsi="仿宋" w:eastAsia="仿宋" w:cs="??_GB2312"/>
          <w:bCs/>
        </w:rPr>
      </w:pPr>
    </w:p>
    <w:p>
      <w:pPr>
        <w:rPr>
          <w:rFonts w:ascii="仿宋" w:hAnsi="仿宋" w:eastAsia="仿宋"/>
        </w:rPr>
      </w:pPr>
    </w:p>
    <w:p>
      <w:pPr>
        <w:ind w:firstLine="640" w:firstLineChars="200"/>
        <w:rPr>
          <w:rFonts w:ascii="仿宋" w:hAnsi="仿宋" w:eastAsia="仿宋"/>
        </w:rPr>
      </w:pPr>
    </w:p>
    <w:p>
      <w:pPr>
        <w:rPr>
          <w:rFonts w:ascii="仿宋" w:hAnsi="仿宋" w:eastAsia="仿宋"/>
        </w:rPr>
      </w:pPr>
    </w:p>
    <w:p>
      <w:pPr>
        <w:rPr>
          <w:rFonts w:ascii="仿宋" w:hAnsi="仿宋" w:eastAsia="仿宋"/>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numPr>
          <w:ilvl w:val="0"/>
          <w:numId w:val="2"/>
        </w:numPr>
        <w:rPr>
          <w:rFonts w:ascii="仿宋" w:hAnsi="仿宋" w:eastAsia="仿宋"/>
          <w:b/>
          <w:bCs/>
        </w:rPr>
      </w:pPr>
      <w:r>
        <w:rPr>
          <w:rFonts w:hint="eastAsia" w:ascii="仿宋" w:hAnsi="仿宋" w:eastAsia="仿宋"/>
          <w:b/>
          <w:bCs/>
        </w:rPr>
        <w:t>果品安全项目</w:t>
      </w:r>
    </w:p>
    <w:tbl>
      <w:tblPr>
        <w:tblStyle w:val="6"/>
        <w:tblW w:w="0" w:type="auto"/>
        <w:tblInd w:w="0" w:type="dxa"/>
        <w:tblLayout w:type="autofit"/>
        <w:tblCellMar>
          <w:top w:w="0" w:type="dxa"/>
          <w:left w:w="0" w:type="dxa"/>
          <w:bottom w:w="0" w:type="dxa"/>
          <w:right w:w="0" w:type="dxa"/>
        </w:tblCellMar>
      </w:tblPr>
      <w:tblGrid>
        <w:gridCol w:w="1834"/>
        <w:gridCol w:w="1650"/>
        <w:gridCol w:w="1704"/>
        <w:gridCol w:w="2185"/>
        <w:gridCol w:w="331"/>
        <w:gridCol w:w="480"/>
        <w:gridCol w:w="1112"/>
        <w:gridCol w:w="4692"/>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132-0603-JBN-278W</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果品安全</w:t>
            </w:r>
          </w:p>
        </w:tc>
      </w:tr>
      <w:tr>
        <w:tblPrEx>
          <w:tblCellMar>
            <w:top w:w="0" w:type="dxa"/>
            <w:left w:w="0" w:type="dxa"/>
            <w:bottom w:w="0" w:type="dxa"/>
            <w:right w:w="0" w:type="dxa"/>
          </w:tblCellMar>
        </w:tblPrEx>
        <w:trPr>
          <w:trHeight w:val="9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保障全区果品（干果）安全</w:t>
            </w:r>
          </w:p>
        </w:tc>
      </w:tr>
      <w:tr>
        <w:tblPrEx>
          <w:tblCellMar>
            <w:top w:w="0" w:type="dxa"/>
            <w:left w:w="0" w:type="dxa"/>
            <w:bottom w:w="0" w:type="dxa"/>
            <w:right w:w="0"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1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保障全区果品（干果）安全</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在区域内进行果品安全宣传</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404"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55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果品安全宣传次数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果品安全宣传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依据承德市林业和草原局</w:t>
            </w:r>
            <w:r>
              <w:rPr>
                <w:rFonts w:ascii="宋体" w:hAnsi="宋体" w:cs="宋体"/>
                <w:color w:val="000000"/>
                <w:kern w:val="0"/>
                <w:sz w:val="18"/>
                <w:szCs w:val="18"/>
              </w:rPr>
              <w:t>2019</w:t>
            </w:r>
            <w:r>
              <w:rPr>
                <w:rFonts w:hint="eastAsia" w:ascii="宋体" w:hAnsi="宋体" w:cs="宋体"/>
                <w:color w:val="000000"/>
                <w:kern w:val="0"/>
                <w:sz w:val="18"/>
                <w:szCs w:val="18"/>
              </w:rPr>
              <w:t>年工作目标责任书</w:t>
            </w:r>
            <w:r>
              <w:rPr>
                <w:rFonts w:ascii="宋体" w:cs="宋体"/>
                <w:color w:val="000000"/>
                <w:kern w:val="0"/>
                <w:sz w:val="18"/>
                <w:szCs w:val="18"/>
              </w:rPr>
              <w:t>,</w:t>
            </w:r>
            <w:r>
              <w:rPr>
                <w:rFonts w:hint="eastAsia" w:ascii="宋体" w:hAnsi="宋体" w:cs="宋体"/>
                <w:color w:val="000000"/>
                <w:kern w:val="0"/>
                <w:sz w:val="18"/>
                <w:szCs w:val="18"/>
              </w:rPr>
              <w:t>完成果品宣传</w:t>
            </w:r>
            <w:r>
              <w:rPr>
                <w:rFonts w:ascii="宋体" w:hAnsi="宋体" w:cs="宋体"/>
                <w:color w:val="000000"/>
                <w:kern w:val="0"/>
                <w:sz w:val="18"/>
                <w:szCs w:val="18"/>
              </w:rPr>
              <w:t>1</w:t>
            </w:r>
            <w:r>
              <w:rPr>
                <w:rFonts w:hint="eastAsia" w:ascii="宋体" w:hAnsi="宋体" w:cs="宋体"/>
                <w:color w:val="000000"/>
                <w:kern w:val="0"/>
                <w:sz w:val="18"/>
                <w:szCs w:val="18"/>
              </w:rPr>
              <w:t>次</w:t>
            </w: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果品（干果）质量安全监测率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对果品（干果）质量安全的进行监测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根据制定的工作计划，对果品（干果）的质量进行监测。</w:t>
            </w:r>
          </w:p>
        </w:tc>
      </w:tr>
      <w:tr>
        <w:tblPrEx>
          <w:tblCellMar>
            <w:top w:w="0" w:type="dxa"/>
            <w:left w:w="0" w:type="dxa"/>
            <w:bottom w:w="0" w:type="dxa"/>
            <w:right w:w="0" w:type="dxa"/>
          </w:tblCellMar>
        </w:tblPrEx>
        <w:trPr>
          <w:trHeight w:val="6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保障百姓吃上安全果</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保障百姓吃上安全果比例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依据承德市林业和草原局</w:t>
            </w:r>
            <w:r>
              <w:rPr>
                <w:rFonts w:ascii="宋体" w:hAnsi="宋体" w:cs="宋体"/>
                <w:color w:val="000000"/>
                <w:kern w:val="0"/>
                <w:sz w:val="18"/>
                <w:szCs w:val="18"/>
              </w:rPr>
              <w:t>2019</w:t>
            </w:r>
            <w:r>
              <w:rPr>
                <w:rFonts w:hint="eastAsia" w:ascii="宋体" w:hAnsi="宋体" w:cs="宋体"/>
                <w:color w:val="000000"/>
                <w:kern w:val="0"/>
                <w:sz w:val="18"/>
                <w:szCs w:val="18"/>
              </w:rPr>
              <w:t>年工作目标责任书</w:t>
            </w:r>
            <w:r>
              <w:rPr>
                <w:rFonts w:ascii="宋体" w:cs="宋体"/>
                <w:color w:val="000000"/>
                <w:kern w:val="0"/>
                <w:sz w:val="18"/>
                <w:szCs w:val="18"/>
              </w:rPr>
              <w:t>,</w:t>
            </w:r>
            <w:r>
              <w:rPr>
                <w:rFonts w:hint="eastAsia" w:ascii="宋体" w:hAnsi="宋体" w:cs="宋体"/>
                <w:color w:val="000000"/>
                <w:kern w:val="0"/>
                <w:sz w:val="18"/>
                <w:szCs w:val="18"/>
              </w:rPr>
              <w:t>根据制定工作计划使百姓吃上安全果</w:t>
            </w:r>
          </w:p>
        </w:tc>
      </w:tr>
      <w:tr>
        <w:tblPrEx>
          <w:tblCellMar>
            <w:top w:w="0" w:type="dxa"/>
            <w:left w:w="0" w:type="dxa"/>
            <w:bottom w:w="0" w:type="dxa"/>
            <w:right w:w="0"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根据制定工作计划</w:t>
            </w:r>
            <w:r>
              <w:rPr>
                <w:rFonts w:ascii="宋体" w:cs="宋体"/>
                <w:color w:val="000000"/>
                <w:kern w:val="0"/>
                <w:sz w:val="18"/>
                <w:szCs w:val="18"/>
              </w:rPr>
              <w:t>,</w:t>
            </w:r>
            <w:r>
              <w:rPr>
                <w:rFonts w:hint="eastAsia" w:ascii="宋体" w:hAnsi="宋体" w:cs="宋体"/>
                <w:color w:val="000000"/>
                <w:kern w:val="0"/>
                <w:sz w:val="18"/>
                <w:szCs w:val="18"/>
              </w:rPr>
              <w:t>按时完成计划</w:t>
            </w:r>
            <w:r>
              <w:rPr>
                <w:rFonts w:ascii="宋体" w:cs="宋体"/>
                <w:color w:val="000000"/>
                <w:kern w:val="0"/>
                <w:sz w:val="18"/>
                <w:szCs w:val="18"/>
              </w:rPr>
              <w:t>,</w:t>
            </w:r>
            <w:r>
              <w:rPr>
                <w:rFonts w:hint="eastAsia" w:ascii="宋体" w:hAnsi="宋体" w:cs="宋体"/>
                <w:color w:val="000000"/>
                <w:kern w:val="0"/>
                <w:sz w:val="18"/>
                <w:szCs w:val="18"/>
              </w:rPr>
              <w:t>使领导非常满意</w:t>
            </w:r>
          </w:p>
        </w:tc>
      </w:tr>
    </w:tbl>
    <w:p>
      <w:pPr>
        <w:jc w:val="center"/>
        <w:rPr>
          <w:rFonts w:ascii="仿宋" w:hAnsi="仿宋" w:eastAsia="仿宋"/>
          <w:b/>
          <w:bCs/>
        </w:rPr>
      </w:pPr>
      <w:r>
        <w:rPr>
          <w:rFonts w:hint="eastAsia" w:ascii="仿宋" w:hAnsi="仿宋" w:eastAsia="仿宋"/>
          <w:b/>
          <w:bCs/>
        </w:rPr>
        <w:t>果品安全项目说明</w:t>
      </w:r>
    </w:p>
    <w:p>
      <w:pPr>
        <w:rPr>
          <w:rFonts w:ascii="仿宋" w:hAnsi="仿宋" w:eastAsia="仿宋"/>
          <w:b/>
          <w:bCs/>
        </w:rPr>
      </w:pPr>
    </w:p>
    <w:p>
      <w:pPr>
        <w:numPr>
          <w:ilvl w:val="0"/>
          <w:numId w:val="3"/>
        </w:numPr>
        <w:rPr>
          <w:rFonts w:ascii="仿宋" w:hAnsi="仿宋" w:eastAsia="仿宋"/>
        </w:rPr>
      </w:pPr>
      <w:r>
        <w:rPr>
          <w:rFonts w:hint="eastAsia" w:ascii="仿宋" w:hAnsi="仿宋" w:eastAsia="仿宋"/>
        </w:rPr>
        <w:t>项目的基本情况</w:t>
      </w:r>
    </w:p>
    <w:p>
      <w:pPr>
        <w:numPr>
          <w:ilvl w:val="0"/>
          <w:numId w:val="0"/>
        </w:numPr>
        <w:rPr>
          <w:rFonts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hint="default" w:ascii="仿宋" w:hAnsi="仿宋" w:eastAsia="仿宋"/>
          <w:lang w:val="en-US" w:eastAsia="zh-CN"/>
        </w:rPr>
      </w:pPr>
      <w:r>
        <w:rPr>
          <w:rFonts w:hint="eastAsia" w:ascii="仿宋" w:hAnsi="仿宋" w:eastAsia="仿宋"/>
          <w:lang w:eastAsia="zh-CN"/>
        </w:rPr>
        <w:t>对全区经济林（干果）的果品质量安全进行监测与宣传，保障全区果品（干果）安全。</w:t>
      </w:r>
    </w:p>
    <w:p>
      <w:pPr>
        <w:numPr>
          <w:ilvl w:val="0"/>
          <w:numId w:val="0"/>
        </w:numPr>
        <w:rPr>
          <w:rFonts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2020</w:t>
      </w:r>
      <w:r>
        <w:rPr>
          <w:rFonts w:hint="eastAsia" w:ascii="仿宋" w:hAnsi="仿宋" w:eastAsia="仿宋"/>
        </w:rPr>
        <w:t>年预算</w:t>
      </w:r>
      <w:r>
        <w:rPr>
          <w:rFonts w:ascii="仿宋" w:hAnsi="仿宋" w:eastAsia="仿宋"/>
        </w:rPr>
        <w:t>3</w:t>
      </w:r>
      <w:r>
        <w:rPr>
          <w:rFonts w:hint="eastAsia" w:ascii="仿宋" w:hAnsi="仿宋" w:eastAsia="仿宋"/>
        </w:rPr>
        <w:t>万元，主要用于</w:t>
      </w:r>
      <w:r>
        <w:rPr>
          <w:rFonts w:hint="eastAsia" w:ascii="仿宋" w:hAnsi="仿宋" w:eastAsia="仿宋"/>
          <w:color w:val="000000"/>
          <w:kern w:val="0"/>
        </w:rPr>
        <w:t>保障全区果品（干果）安全</w:t>
      </w:r>
      <w:r>
        <w:rPr>
          <w:rFonts w:hint="eastAsia" w:ascii="仿宋" w:hAnsi="仿宋" w:eastAsia="仿宋"/>
          <w:color w:val="000000"/>
          <w:kern w:val="0"/>
          <w:lang w:eastAsia="zh-CN"/>
        </w:rPr>
        <w:t>宣传</w:t>
      </w:r>
      <w:r>
        <w:rPr>
          <w:rFonts w:hint="eastAsia" w:ascii="仿宋" w:hAnsi="仿宋" w:eastAsia="仿宋"/>
          <w:color w:val="000000"/>
          <w:kern w:val="0"/>
        </w:rPr>
        <w:t>的支出。</w:t>
      </w:r>
    </w:p>
    <w:p>
      <w:pPr>
        <w:numPr>
          <w:ilvl w:val="0"/>
          <w:numId w:val="3"/>
        </w:numPr>
        <w:rPr>
          <w:rFonts w:ascii="仿宋" w:hAnsi="仿宋" w:eastAsia="仿宋"/>
        </w:rPr>
      </w:pPr>
      <w:r>
        <w:rPr>
          <w:rFonts w:hint="eastAsia" w:ascii="仿宋" w:hAnsi="仿宋" w:eastAsia="仿宋"/>
        </w:rPr>
        <w:t>绩效目标和指标设置情况</w:t>
      </w:r>
    </w:p>
    <w:p>
      <w:pPr>
        <w:numPr>
          <w:ilvl w:val="0"/>
          <w:numId w:val="0"/>
        </w:numPr>
        <w:rPr>
          <w:rFonts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ascii="仿宋" w:hAnsi="仿宋" w:eastAsia="仿宋"/>
        </w:rPr>
      </w:pPr>
      <w:r>
        <w:rPr>
          <w:rFonts w:hint="eastAsia" w:ascii="仿宋" w:hAnsi="仿宋" w:eastAsia="仿宋"/>
        </w:rPr>
        <w:t>果品安全项目主要设置了</w:t>
      </w:r>
      <w:r>
        <w:rPr>
          <w:rFonts w:ascii="仿宋" w:hAnsi="仿宋" w:eastAsia="仿宋"/>
        </w:rPr>
        <w:t>2</w:t>
      </w:r>
      <w:r>
        <w:rPr>
          <w:rFonts w:hint="eastAsia" w:ascii="仿宋" w:hAnsi="仿宋" w:eastAsia="仿宋"/>
        </w:rPr>
        <w:t>项绩效目标：一是</w:t>
      </w:r>
      <w:r>
        <w:rPr>
          <w:rFonts w:hint="eastAsia" w:ascii="仿宋" w:hAnsi="仿宋" w:eastAsia="仿宋"/>
          <w:color w:val="000000"/>
          <w:kern w:val="0"/>
        </w:rPr>
        <w:t>保障全区果品（干果）安全；二是在区域内进行果品安全宣传。</w:t>
      </w:r>
    </w:p>
    <w:p>
      <w:pPr>
        <w:numPr>
          <w:ilvl w:val="0"/>
          <w:numId w:val="0"/>
        </w:numPr>
        <w:rPr>
          <w:rFonts w:ascii="仿宋" w:hAnsi="仿宋" w:eastAsia="仿宋"/>
        </w:rPr>
      </w:pPr>
      <w:r>
        <w:rPr>
          <w:rFonts w:hint="eastAsia" w:ascii="仿宋" w:hAnsi="仿宋" w:eastAsia="仿宋"/>
          <w:lang w:val="en-US" w:eastAsia="zh-CN"/>
        </w:rPr>
        <w:t>2、</w:t>
      </w:r>
      <w:r>
        <w:rPr>
          <w:rFonts w:hint="eastAsia" w:ascii="仿宋" w:hAnsi="仿宋" w:eastAsia="仿宋"/>
        </w:rPr>
        <w:t>绩效指标</w:t>
      </w:r>
    </w:p>
    <w:p>
      <w:pPr>
        <w:ind w:firstLine="640" w:firstLineChars="200"/>
        <w:rPr>
          <w:rFonts w:ascii="仿宋" w:hAnsi="仿宋" w:eastAsia="仿宋"/>
        </w:rPr>
      </w:pPr>
      <w:r>
        <w:rPr>
          <w:rFonts w:hint="eastAsia" w:ascii="仿宋" w:hAnsi="仿宋" w:eastAsia="仿宋"/>
        </w:rPr>
        <w:t>果品安全项目共设置了</w:t>
      </w:r>
      <w:r>
        <w:rPr>
          <w:rFonts w:ascii="仿宋" w:hAnsi="仿宋" w:eastAsia="仿宋"/>
        </w:rPr>
        <w:t>4</w:t>
      </w:r>
      <w:r>
        <w:rPr>
          <w:rFonts w:hint="eastAsia" w:ascii="仿宋" w:hAnsi="仿宋" w:eastAsia="仿宋"/>
        </w:rPr>
        <w:t>项绩效指标，其中：产出指标</w:t>
      </w:r>
      <w:r>
        <w:rPr>
          <w:rFonts w:ascii="仿宋" w:hAnsi="仿宋" w:eastAsia="仿宋"/>
        </w:rPr>
        <w:t xml:space="preserve">2 </w:t>
      </w:r>
      <w:r>
        <w:rPr>
          <w:rFonts w:hint="eastAsia" w:ascii="仿宋" w:hAnsi="仿宋" w:eastAsia="仿宋"/>
        </w:rPr>
        <w:t>项，分别是</w:t>
      </w:r>
      <w:r>
        <w:rPr>
          <w:rFonts w:hint="eastAsia" w:ascii="仿宋" w:hAnsi="仿宋" w:eastAsia="仿宋"/>
          <w:color w:val="000000"/>
          <w:kern w:val="0"/>
        </w:rPr>
        <w:t>果品安全宣传次数和果品（干果）质量安全监测率。效果指标</w:t>
      </w:r>
      <w:r>
        <w:rPr>
          <w:rFonts w:ascii="仿宋" w:hAnsi="仿宋" w:eastAsia="仿宋"/>
          <w:color w:val="000000"/>
          <w:kern w:val="0"/>
        </w:rPr>
        <w:t>1</w:t>
      </w:r>
      <w:r>
        <w:rPr>
          <w:rFonts w:hint="eastAsia" w:ascii="仿宋" w:hAnsi="仿宋" w:eastAsia="仿宋"/>
          <w:color w:val="000000"/>
          <w:kern w:val="0"/>
        </w:rPr>
        <w:t>项，是保障百姓吃上安全果。服务满意度指标</w:t>
      </w:r>
      <w:r>
        <w:rPr>
          <w:rFonts w:ascii="仿宋" w:hAnsi="仿宋" w:eastAsia="仿宋"/>
          <w:color w:val="000000"/>
          <w:kern w:val="0"/>
        </w:rPr>
        <w:t>1</w:t>
      </w:r>
      <w:r>
        <w:rPr>
          <w:rFonts w:hint="eastAsia" w:ascii="仿宋" w:hAnsi="仿宋" w:eastAsia="仿宋"/>
          <w:color w:val="000000"/>
          <w:kern w:val="0"/>
        </w:rPr>
        <w:t>项，是群众满意度。</w:t>
      </w:r>
    </w:p>
    <w:p>
      <w:pPr>
        <w:numPr>
          <w:ilvl w:val="0"/>
          <w:numId w:val="0"/>
        </w:num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是否按照制定的工作计划完成果品宣传工作；是否完成对果品（干果）的质量进行监测；根据制定工作计划是否能使百姓吃上安全果。</w:t>
      </w:r>
    </w:p>
    <w:p>
      <w:pPr>
        <w:numPr>
          <w:ilvl w:val="0"/>
          <w:numId w:val="2"/>
        </w:numPr>
        <w:rPr>
          <w:rFonts w:ascii="仿宋" w:hAnsi="仿宋" w:eastAsia="仿宋"/>
          <w:b/>
          <w:bCs/>
        </w:rPr>
      </w:pPr>
      <w:r>
        <w:rPr>
          <w:rFonts w:hint="eastAsia" w:ascii="仿宋" w:hAnsi="仿宋" w:eastAsia="仿宋"/>
          <w:b/>
          <w:bCs/>
        </w:rPr>
        <w:t>全民义务植树项目</w:t>
      </w:r>
    </w:p>
    <w:tbl>
      <w:tblPr>
        <w:tblStyle w:val="6"/>
        <w:tblW w:w="0" w:type="auto"/>
        <w:tblInd w:w="0" w:type="dxa"/>
        <w:tblLayout w:type="autofit"/>
        <w:tblCellMar>
          <w:top w:w="0" w:type="dxa"/>
          <w:left w:w="0" w:type="dxa"/>
          <w:bottom w:w="0" w:type="dxa"/>
          <w:right w:w="0" w:type="dxa"/>
        </w:tblCellMar>
      </w:tblPr>
      <w:tblGrid>
        <w:gridCol w:w="1722"/>
        <w:gridCol w:w="1650"/>
        <w:gridCol w:w="1361"/>
        <w:gridCol w:w="1274"/>
        <w:gridCol w:w="750"/>
        <w:gridCol w:w="570"/>
        <w:gridCol w:w="1022"/>
        <w:gridCol w:w="5639"/>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132-0701-JBN-OFC7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全民义务植树</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年全区区域内全民义务植树</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进行全民义务植树</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增加绿化面积</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区直部门参加义务植树人数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参加义务植树人员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人</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《开展全民义务植树运动的实施方案》国发（</w:t>
            </w:r>
            <w:r>
              <w:rPr>
                <w:rFonts w:ascii="宋体" w:hAnsi="宋体" w:cs="宋体"/>
                <w:color w:val="000000"/>
                <w:kern w:val="0"/>
                <w:sz w:val="18"/>
                <w:szCs w:val="18"/>
              </w:rPr>
              <w:t>1982</w:t>
            </w:r>
            <w:r>
              <w:rPr>
                <w:rFonts w:hint="eastAsia" w:ascii="宋体" w:hAnsi="宋体" w:cs="宋体"/>
                <w:color w:val="000000"/>
                <w:kern w:val="0"/>
                <w:sz w:val="18"/>
                <w:szCs w:val="18"/>
              </w:rPr>
              <w:t>）</w:t>
            </w:r>
            <w:r>
              <w:rPr>
                <w:rFonts w:ascii="宋体" w:hAnsi="宋体" w:cs="宋体"/>
                <w:color w:val="000000"/>
                <w:kern w:val="0"/>
                <w:sz w:val="18"/>
                <w:szCs w:val="18"/>
              </w:rPr>
              <w:t>36</w:t>
            </w:r>
            <w:r>
              <w:rPr>
                <w:rFonts w:hint="eastAsia" w:ascii="宋体" w:hAnsi="宋体" w:cs="宋体"/>
                <w:color w:val="000000"/>
                <w:kern w:val="0"/>
                <w:sz w:val="18"/>
                <w:szCs w:val="18"/>
              </w:rPr>
              <w:t>号文根据工作需要</w:t>
            </w:r>
            <w:r>
              <w:rPr>
                <w:rFonts w:ascii="宋体" w:cs="宋体"/>
                <w:color w:val="000000"/>
                <w:kern w:val="0"/>
                <w:sz w:val="18"/>
                <w:szCs w:val="18"/>
              </w:rPr>
              <w:t>,</w:t>
            </w:r>
            <w:r>
              <w:rPr>
                <w:rFonts w:hint="eastAsia" w:ascii="宋体" w:hAnsi="宋体" w:cs="宋体"/>
                <w:color w:val="000000"/>
                <w:kern w:val="0"/>
                <w:sz w:val="18"/>
                <w:szCs w:val="18"/>
              </w:rPr>
              <w:t>区直部门参加义务植树人员不少于</w:t>
            </w:r>
            <w:r>
              <w:rPr>
                <w:rFonts w:ascii="宋体" w:hAnsi="宋体" w:cs="宋体"/>
                <w:color w:val="000000"/>
                <w:kern w:val="0"/>
                <w:sz w:val="18"/>
                <w:szCs w:val="18"/>
              </w:rPr>
              <w:t>200</w:t>
            </w:r>
            <w:r>
              <w:rPr>
                <w:rFonts w:hint="eastAsia" w:ascii="宋体" w:hAnsi="宋体" w:cs="宋体"/>
                <w:color w:val="000000"/>
                <w:kern w:val="0"/>
                <w:sz w:val="18"/>
                <w:szCs w:val="18"/>
              </w:rPr>
              <w:t>人</w:t>
            </w:r>
          </w:p>
        </w:tc>
      </w:tr>
      <w:tr>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保证树木成活率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树木成活情况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根据实际工作</w:t>
            </w:r>
            <w:r>
              <w:rPr>
                <w:rFonts w:ascii="宋体" w:cs="宋体"/>
                <w:color w:val="000000"/>
                <w:kern w:val="0"/>
                <w:sz w:val="18"/>
                <w:szCs w:val="18"/>
              </w:rPr>
              <w:t>,</w:t>
            </w:r>
            <w:r>
              <w:rPr>
                <w:rFonts w:hint="eastAsia" w:ascii="宋体" w:hAnsi="宋体" w:cs="宋体"/>
                <w:color w:val="000000"/>
                <w:kern w:val="0"/>
                <w:sz w:val="18"/>
                <w:szCs w:val="18"/>
              </w:rPr>
              <w:t>确保树木的成活率达到</w:t>
            </w:r>
            <w:r>
              <w:rPr>
                <w:rFonts w:ascii="宋体" w:hAnsi="宋体" w:cs="宋体"/>
                <w:color w:val="000000"/>
                <w:kern w:val="0"/>
                <w:sz w:val="18"/>
                <w:szCs w:val="18"/>
              </w:rPr>
              <w:t>85%</w:t>
            </w:r>
            <w:r>
              <w:rPr>
                <w:rFonts w:hint="eastAsia" w:ascii="宋体" w:hAnsi="宋体" w:cs="宋体"/>
                <w:color w:val="000000"/>
                <w:kern w:val="0"/>
                <w:sz w:val="18"/>
                <w:szCs w:val="18"/>
              </w:rPr>
              <w:t>以上为优</w:t>
            </w:r>
            <w:r>
              <w:rPr>
                <w:rFonts w:ascii="宋体" w:cs="宋体"/>
                <w:color w:val="000000"/>
                <w:kern w:val="0"/>
                <w:sz w:val="18"/>
                <w:szCs w:val="18"/>
              </w:rPr>
              <w:t>,</w:t>
            </w:r>
            <w:r>
              <w:rPr>
                <w:rFonts w:hint="eastAsia" w:ascii="宋体" w:hAnsi="宋体" w:cs="宋体"/>
                <w:color w:val="000000"/>
                <w:kern w:val="0"/>
                <w:sz w:val="18"/>
                <w:szCs w:val="18"/>
              </w:rPr>
              <w:t>为达到</w:t>
            </w:r>
            <w:r>
              <w:rPr>
                <w:rFonts w:ascii="宋体" w:hAnsi="宋体" w:cs="宋体"/>
                <w:color w:val="000000"/>
                <w:kern w:val="0"/>
                <w:sz w:val="18"/>
                <w:szCs w:val="18"/>
              </w:rPr>
              <w:t>85%</w:t>
            </w:r>
            <w:r>
              <w:rPr>
                <w:rFonts w:hint="eastAsia" w:ascii="宋体" w:hAnsi="宋体" w:cs="宋体"/>
                <w:color w:val="000000"/>
                <w:kern w:val="0"/>
                <w:sz w:val="18"/>
                <w:szCs w:val="18"/>
              </w:rPr>
              <w:t>为差</w:t>
            </w: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带动全民参加义务植树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推进林业可持续发展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明显带动林业发展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《开展全民义务植树运动的实施方案》国发（</w:t>
            </w:r>
            <w:r>
              <w:rPr>
                <w:rFonts w:ascii="宋体" w:hAnsi="宋体" w:cs="宋体"/>
                <w:color w:val="000000"/>
                <w:kern w:val="0"/>
                <w:sz w:val="18"/>
                <w:szCs w:val="18"/>
              </w:rPr>
              <w:t>1982</w:t>
            </w:r>
            <w:r>
              <w:rPr>
                <w:rFonts w:hint="eastAsia" w:ascii="宋体" w:hAnsi="宋体" w:cs="宋体"/>
                <w:color w:val="000000"/>
                <w:kern w:val="0"/>
                <w:sz w:val="18"/>
                <w:szCs w:val="18"/>
              </w:rPr>
              <w:t>）</w:t>
            </w:r>
            <w:r>
              <w:rPr>
                <w:rFonts w:ascii="宋体" w:hAnsi="宋体" w:cs="宋体"/>
                <w:color w:val="000000"/>
                <w:kern w:val="0"/>
                <w:sz w:val="18"/>
                <w:szCs w:val="18"/>
              </w:rPr>
              <w:t>36</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带动全民参加义务植树</w:t>
            </w:r>
            <w:r>
              <w:rPr>
                <w:rFonts w:ascii="宋体" w:cs="宋体"/>
                <w:color w:val="000000"/>
                <w:kern w:val="0"/>
                <w:sz w:val="18"/>
                <w:szCs w:val="18"/>
              </w:rPr>
              <w:t>,</w:t>
            </w:r>
            <w:r>
              <w:rPr>
                <w:rFonts w:hint="eastAsia" w:ascii="宋体" w:hAnsi="宋体" w:cs="宋体"/>
                <w:color w:val="000000"/>
                <w:kern w:val="0"/>
                <w:sz w:val="18"/>
                <w:szCs w:val="18"/>
              </w:rPr>
              <w:t>推进林业发展</w:t>
            </w:r>
          </w:p>
        </w:tc>
      </w:tr>
      <w:tr>
        <w:tblPrEx>
          <w:tblCellMar>
            <w:top w:w="0" w:type="dxa"/>
            <w:left w:w="0" w:type="dxa"/>
            <w:bottom w:w="0" w:type="dxa"/>
            <w:right w:w="0"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组织全民义务植树次数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组织全民义务植树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《开展全民义务植树运动的实施方案》国发（</w:t>
            </w:r>
            <w:r>
              <w:rPr>
                <w:rFonts w:ascii="宋体" w:hAnsi="宋体" w:cs="宋体"/>
                <w:color w:val="000000"/>
                <w:kern w:val="0"/>
                <w:sz w:val="18"/>
                <w:szCs w:val="18"/>
              </w:rPr>
              <w:t>1982</w:t>
            </w:r>
            <w:r>
              <w:rPr>
                <w:rFonts w:hint="eastAsia" w:ascii="宋体" w:hAnsi="宋体" w:cs="宋体"/>
                <w:color w:val="000000"/>
                <w:kern w:val="0"/>
                <w:sz w:val="18"/>
                <w:szCs w:val="18"/>
              </w:rPr>
              <w:t>）</w:t>
            </w:r>
            <w:r>
              <w:rPr>
                <w:rFonts w:ascii="宋体" w:hAnsi="宋体" w:cs="宋体"/>
                <w:color w:val="000000"/>
                <w:kern w:val="0"/>
                <w:sz w:val="18"/>
                <w:szCs w:val="18"/>
              </w:rPr>
              <w:t>36</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组织全民义务植树</w:t>
            </w:r>
            <w:r>
              <w:rPr>
                <w:rFonts w:ascii="宋体" w:hAnsi="宋体" w:cs="宋体"/>
                <w:color w:val="000000"/>
                <w:kern w:val="0"/>
                <w:sz w:val="18"/>
                <w:szCs w:val="18"/>
              </w:rPr>
              <w:t>1</w:t>
            </w:r>
            <w:r>
              <w:rPr>
                <w:rFonts w:hint="eastAsia" w:ascii="宋体" w:hAnsi="宋体" w:cs="宋体"/>
                <w:color w:val="000000"/>
                <w:kern w:val="0"/>
                <w:sz w:val="18"/>
                <w:szCs w:val="18"/>
              </w:rPr>
              <w:t>次</w:t>
            </w: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按照制定的工作计划</w:t>
            </w:r>
            <w:r>
              <w:rPr>
                <w:rFonts w:ascii="宋体" w:cs="宋体"/>
                <w:color w:val="000000"/>
                <w:kern w:val="0"/>
                <w:sz w:val="18"/>
                <w:szCs w:val="18"/>
              </w:rPr>
              <w:t>,</w:t>
            </w:r>
            <w:r>
              <w:rPr>
                <w:rFonts w:hint="eastAsia" w:ascii="宋体" w:hAnsi="宋体" w:cs="宋体"/>
                <w:color w:val="000000"/>
                <w:kern w:val="0"/>
                <w:sz w:val="18"/>
                <w:szCs w:val="18"/>
              </w:rPr>
              <w:t>按时完成义务植树工作</w:t>
            </w:r>
            <w:r>
              <w:rPr>
                <w:rFonts w:ascii="宋体" w:cs="宋体"/>
                <w:color w:val="000000"/>
                <w:kern w:val="0"/>
                <w:sz w:val="18"/>
                <w:szCs w:val="18"/>
              </w:rPr>
              <w:t>,</w:t>
            </w:r>
            <w:r>
              <w:rPr>
                <w:rFonts w:hint="eastAsia" w:ascii="宋体" w:hAnsi="宋体" w:cs="宋体"/>
                <w:color w:val="000000"/>
                <w:kern w:val="0"/>
                <w:sz w:val="18"/>
                <w:szCs w:val="18"/>
              </w:rPr>
              <w:t>领导非常满意</w:t>
            </w:r>
          </w:p>
        </w:tc>
      </w:tr>
    </w:tbl>
    <w:p>
      <w:pPr>
        <w:jc w:val="center"/>
        <w:rPr>
          <w:rFonts w:hint="eastAsia" w:ascii="仿宋" w:hAnsi="仿宋" w:eastAsia="仿宋"/>
          <w:b/>
          <w:bCs/>
        </w:rPr>
      </w:pPr>
    </w:p>
    <w:p>
      <w:pPr>
        <w:jc w:val="center"/>
        <w:rPr>
          <w:rFonts w:ascii="仿宋" w:hAnsi="仿宋" w:eastAsia="仿宋"/>
        </w:rPr>
      </w:pPr>
      <w:r>
        <w:rPr>
          <w:rFonts w:hint="eastAsia" w:ascii="仿宋" w:hAnsi="仿宋" w:eastAsia="仿宋"/>
          <w:b/>
          <w:bCs/>
        </w:rPr>
        <w:t>全民义务植树项目说明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ascii="仿宋" w:hAnsi="仿宋" w:eastAsia="仿宋"/>
        </w:rPr>
        <w:t>1</w:t>
      </w:r>
      <w:r>
        <w:rPr>
          <w:rFonts w:hint="eastAsia" w:ascii="仿宋" w:hAnsi="仿宋" w:eastAsia="仿宋"/>
        </w:rPr>
        <w:t>、项目概况</w:t>
      </w:r>
    </w:p>
    <w:p>
      <w:pPr>
        <w:ind w:firstLine="640" w:firstLineChars="200"/>
        <w:rPr>
          <w:rFonts w:hint="default" w:ascii="仿宋" w:hAnsi="仿宋" w:eastAsia="仿宋"/>
          <w:lang w:val="en-US" w:eastAsia="zh-CN"/>
        </w:rPr>
      </w:pPr>
      <w:r>
        <w:rPr>
          <w:rFonts w:ascii="仿宋" w:hAnsi="仿宋" w:eastAsia="仿宋"/>
        </w:rPr>
        <w:t>2020</w:t>
      </w:r>
      <w:r>
        <w:rPr>
          <w:rFonts w:hint="eastAsia" w:ascii="仿宋" w:hAnsi="仿宋" w:eastAsia="仿宋"/>
        </w:rPr>
        <w:t>年</w:t>
      </w:r>
      <w:r>
        <w:rPr>
          <w:rFonts w:hint="eastAsia" w:ascii="仿宋" w:hAnsi="仿宋" w:eastAsia="仿宋"/>
          <w:lang w:eastAsia="zh-CN"/>
        </w:rPr>
        <w:t>区直部门义务植树的苗木采购，</w:t>
      </w:r>
      <w:r>
        <w:rPr>
          <w:rFonts w:hint="eastAsia" w:ascii="仿宋" w:hAnsi="仿宋" w:eastAsia="仿宋"/>
          <w:lang w:val="en-US" w:eastAsia="zh-CN"/>
        </w:rPr>
        <w:t>2000株油松，5000株杨树及义务植树工具购买。</w:t>
      </w:r>
    </w:p>
    <w:p>
      <w:pPr>
        <w:rPr>
          <w:rFonts w:ascii="仿宋" w:hAnsi="仿宋" w:eastAsia="仿宋"/>
        </w:rPr>
      </w:pPr>
      <w:r>
        <w:rPr>
          <w:rFonts w:ascii="仿宋" w:hAnsi="仿宋" w:eastAsia="仿宋"/>
        </w:rPr>
        <w:t>2</w:t>
      </w:r>
      <w:r>
        <w:rPr>
          <w:rFonts w:hint="eastAsia" w:ascii="仿宋" w:hAnsi="仿宋" w:eastAsia="仿宋"/>
        </w:rPr>
        <w:t>、资金安排情况</w:t>
      </w:r>
    </w:p>
    <w:p>
      <w:pPr>
        <w:ind w:firstLine="960" w:firstLineChars="300"/>
        <w:rPr>
          <w:rFonts w:hint="eastAsia" w:ascii="仿宋" w:hAnsi="仿宋" w:eastAsia="仿宋"/>
          <w:lang w:eastAsia="zh-CN"/>
        </w:rPr>
      </w:pPr>
      <w:r>
        <w:rPr>
          <w:rFonts w:hint="eastAsia" w:ascii="仿宋" w:hAnsi="仿宋" w:eastAsia="仿宋"/>
        </w:rPr>
        <w:t>此项工作</w:t>
      </w:r>
      <w:r>
        <w:rPr>
          <w:rFonts w:ascii="仿宋" w:hAnsi="仿宋" w:eastAsia="仿宋"/>
        </w:rPr>
        <w:t>2020</w:t>
      </w:r>
      <w:r>
        <w:rPr>
          <w:rFonts w:hint="eastAsia" w:ascii="仿宋" w:hAnsi="仿宋" w:eastAsia="仿宋"/>
        </w:rPr>
        <w:t>年预算</w:t>
      </w:r>
      <w:r>
        <w:rPr>
          <w:rFonts w:ascii="仿宋" w:hAnsi="仿宋" w:eastAsia="仿宋"/>
        </w:rPr>
        <w:t>15</w:t>
      </w:r>
      <w:r>
        <w:rPr>
          <w:rFonts w:hint="eastAsia" w:ascii="仿宋" w:hAnsi="仿宋" w:eastAsia="仿宋"/>
        </w:rPr>
        <w:t>万元，主要用于</w:t>
      </w:r>
      <w:r>
        <w:rPr>
          <w:rFonts w:hint="eastAsia" w:ascii="仿宋" w:hAnsi="仿宋" w:eastAsia="仿宋"/>
          <w:color w:val="000000"/>
          <w:kern w:val="0"/>
        </w:rPr>
        <w:t>全区区</w:t>
      </w:r>
      <w:r>
        <w:rPr>
          <w:rFonts w:hint="eastAsia" w:ascii="仿宋" w:hAnsi="仿宋" w:eastAsia="仿宋"/>
          <w:color w:val="000000"/>
          <w:kern w:val="0"/>
          <w:lang w:eastAsia="zh-CN"/>
        </w:rPr>
        <w:t>直部门</w:t>
      </w:r>
      <w:r>
        <w:rPr>
          <w:rFonts w:hint="eastAsia" w:ascii="仿宋" w:hAnsi="仿宋" w:eastAsia="仿宋"/>
          <w:color w:val="000000"/>
          <w:kern w:val="0"/>
        </w:rPr>
        <w:t>义务植树</w:t>
      </w:r>
      <w:r>
        <w:rPr>
          <w:rFonts w:hint="eastAsia" w:ascii="仿宋" w:hAnsi="仿宋" w:eastAsia="仿宋"/>
          <w:color w:val="000000"/>
          <w:kern w:val="0"/>
          <w:lang w:eastAsia="zh-CN"/>
        </w:rPr>
        <w:t>及植树工具的购买。</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ascii="仿宋" w:hAnsi="仿宋" w:eastAsia="仿宋"/>
        </w:rPr>
        <w:t>1</w:t>
      </w:r>
      <w:r>
        <w:rPr>
          <w:rFonts w:hint="eastAsia" w:ascii="仿宋" w:hAnsi="仿宋" w:eastAsia="仿宋"/>
        </w:rPr>
        <w:t>、绩效目标</w:t>
      </w:r>
    </w:p>
    <w:p>
      <w:pPr>
        <w:ind w:firstLine="640" w:firstLineChars="200"/>
        <w:rPr>
          <w:rFonts w:ascii="仿宋" w:hAnsi="仿宋" w:eastAsia="仿宋"/>
        </w:rPr>
      </w:pPr>
      <w:r>
        <w:rPr>
          <w:rFonts w:ascii="仿宋" w:hAnsi="仿宋" w:eastAsia="仿宋"/>
          <w:color w:val="000000"/>
          <w:kern w:val="0"/>
        </w:rPr>
        <w:t>2020</w:t>
      </w:r>
      <w:r>
        <w:rPr>
          <w:rFonts w:hint="eastAsia" w:ascii="仿宋" w:hAnsi="仿宋" w:eastAsia="仿宋"/>
          <w:color w:val="000000"/>
          <w:kern w:val="0"/>
        </w:rPr>
        <w:t>年全区区域内全民义务植树，增加绿化面积。</w:t>
      </w:r>
    </w:p>
    <w:p>
      <w:pPr>
        <w:rPr>
          <w:rFonts w:ascii="仿宋" w:hAnsi="仿宋" w:eastAsia="仿宋"/>
        </w:rPr>
      </w:pPr>
      <w:r>
        <w:rPr>
          <w:rFonts w:ascii="仿宋" w:hAnsi="仿宋" w:eastAsia="仿宋"/>
        </w:rPr>
        <w:t>2</w:t>
      </w:r>
      <w:r>
        <w:rPr>
          <w:rFonts w:hint="eastAsia" w:ascii="仿宋" w:hAnsi="仿宋" w:eastAsia="仿宋"/>
        </w:rPr>
        <w:t>、绩效指标</w:t>
      </w:r>
    </w:p>
    <w:p>
      <w:pPr>
        <w:ind w:firstLine="640" w:firstLineChars="200"/>
        <w:rPr>
          <w:rFonts w:ascii="仿宋" w:hAnsi="仿宋" w:eastAsia="仿宋"/>
        </w:rPr>
      </w:pPr>
      <w:r>
        <w:rPr>
          <w:rFonts w:hint="eastAsia" w:ascii="仿宋" w:hAnsi="仿宋" w:eastAsia="仿宋"/>
        </w:rPr>
        <w:t>此项工作共设置</w:t>
      </w:r>
      <w:r>
        <w:rPr>
          <w:rFonts w:ascii="仿宋" w:hAnsi="仿宋" w:eastAsia="仿宋"/>
        </w:rPr>
        <w:t>5</w:t>
      </w:r>
      <w:r>
        <w:rPr>
          <w:rFonts w:hint="eastAsia" w:ascii="仿宋" w:hAnsi="仿宋" w:eastAsia="仿宋"/>
        </w:rPr>
        <w:t>项绩效指标，其中：产出指标</w:t>
      </w:r>
      <w:r>
        <w:rPr>
          <w:rFonts w:ascii="仿宋" w:hAnsi="仿宋" w:eastAsia="仿宋"/>
        </w:rPr>
        <w:t>2</w:t>
      </w:r>
      <w:r>
        <w:rPr>
          <w:rFonts w:hint="eastAsia" w:ascii="仿宋" w:hAnsi="仿宋" w:eastAsia="仿宋"/>
        </w:rPr>
        <w:t>项，分别是</w:t>
      </w:r>
      <w:r>
        <w:rPr>
          <w:rFonts w:hint="eastAsia" w:ascii="仿宋" w:hAnsi="仿宋" w:eastAsia="仿宋"/>
          <w:color w:val="000000"/>
          <w:kern w:val="0"/>
        </w:rPr>
        <w:t>区直部门参加义务植树人数和保证树木成活率。效果指标</w:t>
      </w:r>
      <w:r>
        <w:rPr>
          <w:rFonts w:ascii="仿宋" w:hAnsi="仿宋" w:eastAsia="仿宋"/>
          <w:color w:val="000000"/>
          <w:kern w:val="0"/>
        </w:rPr>
        <w:t>2</w:t>
      </w:r>
      <w:r>
        <w:rPr>
          <w:rFonts w:hint="eastAsia" w:ascii="仿宋" w:hAnsi="仿宋" w:eastAsia="仿宋"/>
          <w:color w:val="000000"/>
          <w:kern w:val="0"/>
        </w:rPr>
        <w:t>项，分别是带动全民参加义务植树和组织全民义务植树次数。满意度指标</w:t>
      </w:r>
      <w:r>
        <w:rPr>
          <w:rFonts w:ascii="仿宋" w:hAnsi="仿宋" w:eastAsia="仿宋"/>
          <w:color w:val="000000"/>
          <w:kern w:val="0"/>
        </w:rPr>
        <w:t>1</w:t>
      </w:r>
      <w:r>
        <w:rPr>
          <w:rFonts w:hint="eastAsia" w:ascii="仿宋" w:hAnsi="仿宋" w:eastAsia="仿宋"/>
          <w:color w:val="000000"/>
          <w:kern w:val="0"/>
        </w:rPr>
        <w:t>项，服务满意度。</w:t>
      </w:r>
    </w:p>
    <w:p>
      <w:pPr>
        <w:rPr>
          <w:rFonts w:ascii="仿宋" w:hAnsi="仿宋" w:eastAsia="仿宋"/>
        </w:rPr>
      </w:pPr>
      <w:r>
        <w:rPr>
          <w:rFonts w:ascii="仿宋" w:hAnsi="仿宋" w:eastAsia="仿宋"/>
        </w:rPr>
        <w:t>3</w:t>
      </w:r>
      <w:r>
        <w:rPr>
          <w:rFonts w:hint="eastAsia" w:ascii="仿宋" w:hAnsi="仿宋" w:eastAsia="仿宋"/>
        </w:rPr>
        <w:t>、评价标准</w:t>
      </w:r>
    </w:p>
    <w:p>
      <w:pPr>
        <w:ind w:firstLine="640" w:firstLineChars="200"/>
        <w:rPr>
          <w:rFonts w:ascii="仿宋" w:hAnsi="仿宋" w:eastAsia="仿宋"/>
          <w:b/>
          <w:bCs/>
        </w:rPr>
      </w:pPr>
      <w:r>
        <w:rPr>
          <w:rFonts w:hint="eastAsia" w:ascii="仿宋" w:hAnsi="仿宋" w:eastAsia="仿宋"/>
          <w:color w:val="000000"/>
          <w:kern w:val="0"/>
        </w:rPr>
        <w:t>是否按照《开展全民义务植树运动的实施方案》国发（</w:t>
      </w:r>
      <w:r>
        <w:rPr>
          <w:rFonts w:ascii="仿宋" w:hAnsi="仿宋" w:eastAsia="仿宋"/>
          <w:color w:val="000000"/>
          <w:kern w:val="0"/>
        </w:rPr>
        <w:t>1982</w:t>
      </w:r>
      <w:r>
        <w:rPr>
          <w:rFonts w:hint="eastAsia" w:ascii="仿宋" w:hAnsi="仿宋" w:eastAsia="仿宋"/>
          <w:color w:val="000000"/>
          <w:kern w:val="0"/>
        </w:rPr>
        <w:t>）</w:t>
      </w:r>
      <w:r>
        <w:rPr>
          <w:rFonts w:ascii="仿宋" w:hAnsi="仿宋" w:eastAsia="仿宋"/>
          <w:color w:val="000000"/>
          <w:kern w:val="0"/>
        </w:rPr>
        <w:t>36</w:t>
      </w:r>
      <w:r>
        <w:rPr>
          <w:rFonts w:hint="eastAsia" w:ascii="仿宋" w:hAnsi="仿宋" w:eastAsia="仿宋"/>
          <w:color w:val="000000"/>
          <w:kern w:val="0"/>
        </w:rPr>
        <w:t>号文</w:t>
      </w:r>
      <w:r>
        <w:rPr>
          <w:rFonts w:ascii="仿宋" w:hAnsi="仿宋" w:eastAsia="仿宋"/>
          <w:color w:val="000000"/>
          <w:kern w:val="0"/>
        </w:rPr>
        <w:t>,</w:t>
      </w:r>
      <w:r>
        <w:rPr>
          <w:rFonts w:hint="eastAsia" w:ascii="仿宋" w:hAnsi="仿宋" w:eastAsia="仿宋"/>
          <w:color w:val="000000"/>
          <w:kern w:val="0"/>
        </w:rPr>
        <w:t>组织全民义务植树，区直部门参加义务植树人员是否高于</w:t>
      </w:r>
      <w:r>
        <w:rPr>
          <w:rFonts w:ascii="仿宋" w:hAnsi="仿宋" w:eastAsia="仿宋"/>
          <w:color w:val="000000"/>
          <w:kern w:val="0"/>
        </w:rPr>
        <w:t>200</w:t>
      </w:r>
      <w:r>
        <w:rPr>
          <w:rFonts w:hint="eastAsia" w:ascii="仿宋" w:hAnsi="仿宋" w:eastAsia="仿宋"/>
          <w:color w:val="000000"/>
          <w:kern w:val="0"/>
        </w:rPr>
        <w:t>人，能否确保树木的成活率，制定的工作计划</w:t>
      </w:r>
      <w:r>
        <w:rPr>
          <w:rFonts w:ascii="仿宋" w:hAnsi="仿宋" w:eastAsia="仿宋"/>
          <w:color w:val="000000"/>
          <w:kern w:val="0"/>
        </w:rPr>
        <w:t>,</w:t>
      </w:r>
      <w:r>
        <w:rPr>
          <w:rFonts w:hint="eastAsia" w:ascii="仿宋" w:hAnsi="仿宋" w:eastAsia="仿宋"/>
          <w:color w:val="000000"/>
          <w:kern w:val="0"/>
        </w:rPr>
        <w:t>能否使领导满意。</w:t>
      </w:r>
    </w:p>
    <w:p>
      <w:pPr>
        <w:numPr>
          <w:ilvl w:val="0"/>
          <w:numId w:val="2"/>
        </w:numPr>
        <w:rPr>
          <w:rFonts w:ascii="仿宋" w:hAnsi="仿宋" w:eastAsia="仿宋"/>
          <w:b/>
          <w:bCs/>
        </w:rPr>
      </w:pPr>
      <w:r>
        <w:rPr>
          <w:rFonts w:hint="eastAsia" w:ascii="仿宋" w:hAnsi="仿宋" w:eastAsia="仿宋"/>
          <w:b/>
          <w:bCs/>
        </w:rPr>
        <w:t>人居环境整治村庄绿化及植被恢复造林项目</w:t>
      </w:r>
    </w:p>
    <w:tbl>
      <w:tblPr>
        <w:tblStyle w:val="6"/>
        <w:tblW w:w="0" w:type="auto"/>
        <w:tblInd w:w="0" w:type="dxa"/>
        <w:tblLayout w:type="autofit"/>
        <w:tblCellMar>
          <w:top w:w="0" w:type="dxa"/>
          <w:left w:w="0" w:type="dxa"/>
          <w:bottom w:w="0" w:type="dxa"/>
          <w:right w:w="0" w:type="dxa"/>
        </w:tblCellMar>
      </w:tblPr>
      <w:tblGrid>
        <w:gridCol w:w="1522"/>
        <w:gridCol w:w="1650"/>
        <w:gridCol w:w="1120"/>
        <w:gridCol w:w="1221"/>
        <w:gridCol w:w="392"/>
        <w:gridCol w:w="570"/>
        <w:gridCol w:w="1024"/>
        <w:gridCol w:w="6489"/>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2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132-0501-JBN-UBS5</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人居环境整治村庄绿化及植被恢复造林</w:t>
            </w:r>
          </w:p>
        </w:tc>
      </w:tr>
      <w:tr>
        <w:tblPrEx>
          <w:tblCellMar>
            <w:top w:w="0" w:type="dxa"/>
            <w:left w:w="0" w:type="dxa"/>
            <w:bottom w:w="0" w:type="dxa"/>
            <w:right w:w="0" w:type="dxa"/>
          </w:tblCellMar>
        </w:tblPrEx>
        <w:trPr>
          <w:trHeight w:val="600" w:hRule="atLeast"/>
        </w:trPr>
        <w:tc>
          <w:tcPr>
            <w:tcW w:w="42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969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年全区内人居环境整治和植被恢复造林</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2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2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个人居环境整治重点村的村庄绿化</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植被恢复造林</w:t>
            </w:r>
            <w:r>
              <w:rPr>
                <w:rFonts w:ascii="宋体" w:hAnsi="宋体" w:cs="宋体"/>
                <w:color w:val="000000"/>
                <w:kern w:val="0"/>
                <w:sz w:val="18"/>
                <w:szCs w:val="18"/>
              </w:rPr>
              <w:t>500</w:t>
            </w:r>
            <w:r>
              <w:rPr>
                <w:rFonts w:hint="eastAsia" w:ascii="宋体" w:hAnsi="宋体" w:cs="宋体"/>
                <w:color w:val="000000"/>
                <w:kern w:val="0"/>
                <w:sz w:val="18"/>
                <w:szCs w:val="18"/>
              </w:rPr>
              <w:t>亩</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11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12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11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12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区域内重点村庄的绿化</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村庄绿化情况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河北省森林植被恢复费征收使用管理暂行办法《冀财农（</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76</w:t>
            </w:r>
            <w:r>
              <w:rPr>
                <w:rFonts w:hint="eastAsia" w:ascii="宋体" w:hAnsi="宋体" w:cs="宋体"/>
                <w:color w:val="000000"/>
                <w:kern w:val="0"/>
                <w:sz w:val="18"/>
                <w:szCs w:val="18"/>
              </w:rPr>
              <w:t>号文》《承德市国土绿化三年行动实施方案（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）》根据制定的工作计划</w:t>
            </w:r>
            <w:r>
              <w:rPr>
                <w:rFonts w:ascii="宋体" w:hAnsi="宋体" w:cs="宋体"/>
                <w:color w:val="000000"/>
                <w:kern w:val="0"/>
                <w:sz w:val="18"/>
                <w:szCs w:val="18"/>
              </w:rPr>
              <w:t>10</w:t>
            </w:r>
            <w:r>
              <w:rPr>
                <w:rFonts w:hint="eastAsia" w:ascii="宋体" w:hAnsi="宋体" w:cs="宋体"/>
                <w:color w:val="000000"/>
                <w:kern w:val="0"/>
                <w:sz w:val="18"/>
                <w:szCs w:val="18"/>
              </w:rPr>
              <w:t>月底完成</w:t>
            </w:r>
            <w:r>
              <w:rPr>
                <w:rFonts w:ascii="宋体" w:hAnsi="宋体" w:cs="宋体"/>
                <w:color w:val="000000"/>
                <w:kern w:val="0"/>
                <w:sz w:val="18"/>
                <w:szCs w:val="18"/>
              </w:rPr>
              <w:t>4</w:t>
            </w:r>
            <w:r>
              <w:rPr>
                <w:rFonts w:hint="eastAsia" w:ascii="宋体" w:hAnsi="宋体" w:cs="宋体"/>
                <w:color w:val="000000"/>
                <w:kern w:val="0"/>
                <w:sz w:val="18"/>
                <w:szCs w:val="18"/>
              </w:rPr>
              <w:t>个村庄绿化</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植被恢复造林面积</w:t>
            </w:r>
            <w:r>
              <w:rPr>
                <w:rFonts w:ascii="宋体" w:hAnsi="宋体" w:cs="宋体"/>
                <w:color w:val="000000"/>
                <w:kern w:val="0"/>
                <w:sz w:val="18"/>
                <w:szCs w:val="18"/>
              </w:rPr>
              <w:t>500</w:t>
            </w:r>
            <w:r>
              <w:rPr>
                <w:rFonts w:hint="eastAsia" w:ascii="宋体" w:hAnsi="宋体" w:cs="宋体"/>
                <w:color w:val="000000"/>
                <w:kern w:val="0"/>
                <w:sz w:val="18"/>
                <w:szCs w:val="18"/>
              </w:rPr>
              <w:t>亩</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植被恢复造林面积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亩</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河北省森林植被恢复费征收使用管理暂行办法《冀财农（</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76</w:t>
            </w:r>
            <w:r>
              <w:rPr>
                <w:rFonts w:hint="eastAsia" w:ascii="宋体" w:hAnsi="宋体" w:cs="宋体"/>
                <w:color w:val="000000"/>
                <w:kern w:val="0"/>
                <w:sz w:val="18"/>
                <w:szCs w:val="18"/>
              </w:rPr>
              <w:t>号文》《承德市国土绿化三年行动实施方案（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）根据制定的工作计划完成植被恢复造林</w:t>
            </w:r>
            <w:r>
              <w:rPr>
                <w:rFonts w:ascii="宋体" w:hAnsi="宋体" w:cs="宋体"/>
                <w:color w:val="000000"/>
                <w:kern w:val="0"/>
                <w:sz w:val="18"/>
                <w:szCs w:val="18"/>
              </w:rPr>
              <w:t>500</w:t>
            </w:r>
            <w:r>
              <w:rPr>
                <w:rFonts w:hint="eastAsia" w:ascii="宋体" w:hAnsi="宋体" w:cs="宋体"/>
                <w:color w:val="000000"/>
                <w:kern w:val="0"/>
                <w:sz w:val="18"/>
                <w:szCs w:val="18"/>
              </w:rPr>
              <w:t>亩</w:t>
            </w:r>
          </w:p>
        </w:tc>
      </w:tr>
      <w:tr>
        <w:tblPrEx>
          <w:tblCellMar>
            <w:top w:w="0" w:type="dxa"/>
            <w:left w:w="0" w:type="dxa"/>
            <w:bottom w:w="0" w:type="dxa"/>
            <w:right w:w="0"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区域内</w:t>
            </w:r>
            <w:r>
              <w:rPr>
                <w:rFonts w:ascii="宋体" w:hAnsi="宋体" w:cs="宋体"/>
                <w:color w:val="000000"/>
                <w:kern w:val="0"/>
                <w:sz w:val="18"/>
                <w:szCs w:val="18"/>
              </w:rPr>
              <w:t>4</w:t>
            </w:r>
            <w:r>
              <w:rPr>
                <w:rFonts w:hint="eastAsia" w:ascii="宋体" w:hAnsi="宋体" w:cs="宋体"/>
                <w:color w:val="000000"/>
                <w:kern w:val="0"/>
                <w:sz w:val="18"/>
                <w:szCs w:val="18"/>
              </w:rPr>
              <w:t>个村庄绿化覆盖率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完成村庄绿化覆盖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）》任务安排与承德市林业和草原局签署工作目标责任书</w:t>
            </w:r>
            <w:r>
              <w:rPr>
                <w:rFonts w:ascii="宋体" w:cs="宋体"/>
                <w:color w:val="000000"/>
                <w:kern w:val="0"/>
                <w:sz w:val="18"/>
                <w:szCs w:val="18"/>
              </w:rPr>
              <w:t>,</w:t>
            </w:r>
            <w:r>
              <w:rPr>
                <w:rFonts w:hint="eastAsia" w:ascii="宋体" w:hAnsi="宋体" w:cs="宋体"/>
                <w:color w:val="000000"/>
                <w:kern w:val="0"/>
                <w:sz w:val="18"/>
                <w:szCs w:val="18"/>
              </w:rPr>
              <w:t>按照工作计划</w:t>
            </w:r>
            <w:r>
              <w:rPr>
                <w:rFonts w:ascii="宋体" w:cs="宋体"/>
                <w:color w:val="000000"/>
                <w:kern w:val="0"/>
                <w:sz w:val="18"/>
                <w:szCs w:val="18"/>
              </w:rPr>
              <w:t>,</w:t>
            </w:r>
            <w:r>
              <w:rPr>
                <w:rFonts w:hint="eastAsia" w:ascii="宋体" w:hAnsi="宋体" w:cs="宋体"/>
                <w:color w:val="000000"/>
                <w:kern w:val="0"/>
                <w:sz w:val="18"/>
                <w:szCs w:val="18"/>
              </w:rPr>
              <w:t>完成</w:t>
            </w:r>
            <w:r>
              <w:rPr>
                <w:rFonts w:ascii="宋体" w:hAnsi="宋体" w:cs="宋体"/>
                <w:color w:val="000000"/>
                <w:kern w:val="0"/>
                <w:sz w:val="18"/>
                <w:szCs w:val="18"/>
              </w:rPr>
              <w:t>4</w:t>
            </w:r>
            <w:r>
              <w:rPr>
                <w:rFonts w:hint="eastAsia" w:ascii="宋体" w:hAnsi="宋体" w:cs="宋体"/>
                <w:color w:val="000000"/>
                <w:kern w:val="0"/>
                <w:sz w:val="18"/>
                <w:szCs w:val="18"/>
              </w:rPr>
              <w:t>个村庄绿化覆盖达到</w:t>
            </w:r>
            <w:r>
              <w:rPr>
                <w:rFonts w:ascii="宋体" w:hAnsi="宋体" w:cs="宋体"/>
                <w:color w:val="000000"/>
                <w:kern w:val="0"/>
                <w:sz w:val="18"/>
                <w:szCs w:val="18"/>
              </w:rPr>
              <w:t>90%</w:t>
            </w:r>
            <w:r>
              <w:rPr>
                <w:rFonts w:hint="eastAsia" w:ascii="宋体" w:hAnsi="宋体" w:cs="宋体"/>
                <w:color w:val="000000"/>
                <w:kern w:val="0"/>
                <w:sz w:val="18"/>
                <w:szCs w:val="18"/>
              </w:rPr>
              <w:t>为优</w:t>
            </w:r>
            <w:r>
              <w:rPr>
                <w:rFonts w:ascii="宋体" w:cs="宋体"/>
                <w:color w:val="000000"/>
                <w:kern w:val="0"/>
                <w:sz w:val="18"/>
                <w:szCs w:val="18"/>
              </w:rPr>
              <w:t>,</w:t>
            </w:r>
            <w:r>
              <w:rPr>
                <w:rFonts w:hint="eastAsia" w:ascii="宋体" w:hAnsi="宋体" w:cs="宋体"/>
                <w:color w:val="000000"/>
                <w:kern w:val="0"/>
                <w:sz w:val="18"/>
                <w:szCs w:val="18"/>
              </w:rPr>
              <w:t>未达到为差</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植被恢复造林及时率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及时完成植被恢复造林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w:t>
            </w:r>
            <w:r>
              <w:rPr>
                <w:rFonts w:ascii="宋体" w:cs="宋体"/>
                <w:color w:val="000000"/>
                <w:kern w:val="0"/>
                <w:sz w:val="18"/>
                <w:szCs w:val="18"/>
              </w:rPr>
              <w:t>,</w:t>
            </w:r>
            <w:r>
              <w:rPr>
                <w:rFonts w:hint="eastAsia" w:ascii="宋体" w:hAnsi="宋体" w:cs="宋体"/>
                <w:color w:val="000000"/>
                <w:kern w:val="0"/>
                <w:sz w:val="18"/>
                <w:szCs w:val="18"/>
              </w:rPr>
              <w:t>按计划要求及时完成植被恢复造林</w:t>
            </w:r>
            <w:r>
              <w:rPr>
                <w:rFonts w:ascii="宋体" w:hAnsi="宋体" w:cs="宋体"/>
                <w:color w:val="000000"/>
                <w:kern w:val="0"/>
                <w:sz w:val="18"/>
                <w:szCs w:val="18"/>
              </w:rPr>
              <w:t>500</w:t>
            </w:r>
            <w:r>
              <w:rPr>
                <w:rFonts w:hint="eastAsia" w:ascii="宋体" w:hAnsi="宋体" w:cs="宋体"/>
                <w:color w:val="000000"/>
                <w:kern w:val="0"/>
                <w:sz w:val="18"/>
                <w:szCs w:val="18"/>
              </w:rPr>
              <w:t>亩</w:t>
            </w: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w:t>
            </w:r>
            <w:r>
              <w:rPr>
                <w:rFonts w:ascii="宋体" w:cs="宋体"/>
                <w:color w:val="000000"/>
                <w:kern w:val="0"/>
                <w:sz w:val="18"/>
                <w:szCs w:val="18"/>
              </w:rPr>
              <w:t>,</w:t>
            </w:r>
            <w:r>
              <w:rPr>
                <w:rFonts w:hint="eastAsia" w:ascii="宋体" w:hAnsi="宋体" w:cs="宋体"/>
                <w:color w:val="000000"/>
                <w:kern w:val="0"/>
                <w:sz w:val="18"/>
                <w:szCs w:val="18"/>
              </w:rPr>
              <w:t>对完成的工作情况</w:t>
            </w:r>
            <w:r>
              <w:rPr>
                <w:rFonts w:ascii="宋体" w:cs="宋体"/>
                <w:color w:val="000000"/>
                <w:kern w:val="0"/>
                <w:sz w:val="18"/>
                <w:szCs w:val="18"/>
              </w:rPr>
              <w:t>,</w:t>
            </w:r>
            <w:r>
              <w:rPr>
                <w:rFonts w:hint="eastAsia" w:ascii="宋体" w:hAnsi="宋体" w:cs="宋体"/>
                <w:color w:val="000000"/>
                <w:kern w:val="0"/>
                <w:sz w:val="18"/>
                <w:szCs w:val="18"/>
              </w:rPr>
              <w:t>领导非常满意</w:t>
            </w:r>
          </w:p>
        </w:tc>
      </w:tr>
    </w:tbl>
    <w:p>
      <w:pPr>
        <w:numPr>
          <w:ilvl w:val="0"/>
          <w:numId w:val="0"/>
        </w:numPr>
        <w:jc w:val="center"/>
        <w:rPr>
          <w:rFonts w:ascii="仿宋" w:hAnsi="仿宋" w:eastAsia="仿宋"/>
          <w:b/>
          <w:bCs/>
        </w:rPr>
      </w:pPr>
      <w:r>
        <w:rPr>
          <w:rFonts w:hint="eastAsia" w:ascii="仿宋" w:hAnsi="仿宋" w:eastAsia="仿宋"/>
          <w:b/>
          <w:bCs/>
        </w:rPr>
        <w:t>人居环境整治村庄绿化及植被恢复造林项目</w:t>
      </w:r>
      <w:r>
        <w:rPr>
          <w:rFonts w:hint="eastAsia" w:ascii="仿宋" w:hAnsi="仿宋" w:eastAsia="仿宋"/>
          <w:b/>
          <w:bCs/>
          <w:lang w:eastAsia="zh-CN"/>
        </w:rPr>
        <w:t>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ascii="仿宋" w:hAnsi="仿宋" w:eastAsia="仿宋"/>
        </w:rPr>
        <w:t>1</w:t>
      </w:r>
      <w:r>
        <w:rPr>
          <w:rFonts w:hint="eastAsia" w:ascii="仿宋" w:hAnsi="仿宋" w:eastAsia="仿宋"/>
        </w:rPr>
        <w:t>、项目概况</w:t>
      </w:r>
    </w:p>
    <w:p>
      <w:pPr>
        <w:ind w:firstLine="640" w:firstLineChars="200"/>
        <w:rPr>
          <w:rFonts w:hint="default" w:ascii="仿宋" w:hAnsi="仿宋" w:eastAsia="仿宋" w:cs="仿宋"/>
          <w:sz w:val="32"/>
          <w:szCs w:val="32"/>
          <w:lang w:val="en-US" w:eastAsia="zh-CN"/>
        </w:rPr>
      </w:pPr>
      <w:r>
        <w:rPr>
          <w:rFonts w:hint="eastAsia" w:ascii="仿宋" w:hAnsi="仿宋" w:eastAsia="仿宋"/>
        </w:rPr>
        <w:t>整治提升绿化建设项目涉及</w:t>
      </w:r>
      <w:r>
        <w:rPr>
          <w:rFonts w:ascii="仿宋" w:hAnsi="仿宋" w:eastAsia="仿宋"/>
        </w:rPr>
        <w:t>4</w:t>
      </w:r>
      <w:r>
        <w:rPr>
          <w:rFonts w:hint="eastAsia" w:ascii="仿宋" w:hAnsi="仿宋" w:eastAsia="仿宋"/>
        </w:rPr>
        <w:t>个村，分别是上板城镇陈家沟村、房身沟村、涝泥塘村、天外村。根据项目建设的目的和项目区的自然、立地条件，本着因地制宜、适地适树的原则，选择树形美观的金叶榆和绿化常用花灌木四季牡丹和榆叶梅等，来提高</w:t>
      </w:r>
      <w:r>
        <w:rPr>
          <w:rFonts w:ascii="仿宋" w:hAnsi="仿宋" w:eastAsia="仿宋"/>
        </w:rPr>
        <w:t>2020</w:t>
      </w:r>
      <w:r>
        <w:rPr>
          <w:rFonts w:hint="eastAsia" w:ascii="仿宋" w:hAnsi="仿宋" w:eastAsia="仿宋"/>
        </w:rPr>
        <w:t>年农村人居环境，</w:t>
      </w:r>
      <w:r>
        <w:rPr>
          <w:rFonts w:hint="eastAsia" w:ascii="仿宋" w:hAnsi="仿宋" w:eastAsia="仿宋" w:cs="仿宋"/>
          <w:color w:val="000000"/>
          <w:kern w:val="0"/>
          <w:sz w:val="32"/>
          <w:szCs w:val="32"/>
        </w:rPr>
        <w:t>按照工作计划,完成4个村庄绿化覆盖达到90%</w:t>
      </w:r>
      <w:r>
        <w:rPr>
          <w:rFonts w:hint="eastAsia" w:ascii="仿宋" w:hAnsi="仿宋" w:eastAsia="仿宋" w:cs="仿宋"/>
          <w:sz w:val="32"/>
          <w:szCs w:val="32"/>
        </w:rPr>
        <w:t>。</w:t>
      </w:r>
      <w:r>
        <w:rPr>
          <w:rFonts w:hint="eastAsia" w:ascii="仿宋" w:hAnsi="仿宋" w:eastAsia="仿宋" w:cs="仿宋"/>
          <w:sz w:val="32"/>
          <w:szCs w:val="32"/>
          <w:lang w:eastAsia="zh-CN"/>
        </w:rPr>
        <w:t>完成植被恢复费造林</w:t>
      </w:r>
      <w:r>
        <w:rPr>
          <w:rFonts w:hint="eastAsia" w:ascii="仿宋" w:hAnsi="仿宋" w:eastAsia="仿宋" w:cs="仿宋"/>
          <w:sz w:val="32"/>
          <w:szCs w:val="32"/>
          <w:lang w:val="en-US" w:eastAsia="zh-CN"/>
        </w:rPr>
        <w:t>500亩，苗木成活率达到85%以上。</w:t>
      </w:r>
    </w:p>
    <w:p>
      <w:pPr>
        <w:numPr>
          <w:ilvl w:val="0"/>
          <w:numId w:val="4"/>
        </w:numPr>
        <w:rPr>
          <w:rFonts w:ascii="仿宋" w:hAnsi="仿宋" w:eastAsia="仿宋"/>
        </w:rPr>
      </w:pPr>
      <w:r>
        <w:rPr>
          <w:rFonts w:hint="eastAsia" w:ascii="仿宋" w:hAnsi="仿宋" w:eastAsia="仿宋"/>
        </w:rPr>
        <w:t>资金安排情况</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2020</w:t>
      </w:r>
      <w:r>
        <w:rPr>
          <w:rFonts w:hint="eastAsia" w:ascii="仿宋" w:hAnsi="仿宋" w:eastAsia="仿宋"/>
        </w:rPr>
        <w:t>年预算</w:t>
      </w:r>
      <w:r>
        <w:rPr>
          <w:rFonts w:ascii="仿宋" w:hAnsi="仿宋" w:eastAsia="仿宋"/>
        </w:rPr>
        <w:t>30</w:t>
      </w:r>
      <w:r>
        <w:rPr>
          <w:rFonts w:hint="eastAsia" w:ascii="仿宋" w:hAnsi="仿宋" w:eastAsia="仿宋"/>
        </w:rPr>
        <w:t>万元，主要用于</w:t>
      </w:r>
      <w:r>
        <w:rPr>
          <w:rFonts w:hint="eastAsia" w:ascii="仿宋" w:hAnsi="仿宋" w:eastAsia="仿宋"/>
          <w:color w:val="000000"/>
          <w:kern w:val="0"/>
        </w:rPr>
        <w:t>全区内人居环境整治和植被恢复造林。</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ascii="仿宋" w:hAnsi="仿宋" w:eastAsia="仿宋"/>
        </w:rPr>
        <w:t>1</w:t>
      </w:r>
      <w:r>
        <w:rPr>
          <w:rFonts w:hint="eastAsia" w:ascii="仿宋" w:hAnsi="仿宋" w:eastAsia="仿宋"/>
        </w:rPr>
        <w:t>、绩效目标</w:t>
      </w:r>
    </w:p>
    <w:p>
      <w:pPr>
        <w:ind w:firstLine="640" w:firstLineChars="200"/>
        <w:rPr>
          <w:rFonts w:ascii="仿宋" w:hAnsi="仿宋" w:eastAsia="仿宋"/>
        </w:rPr>
      </w:pPr>
      <w:r>
        <w:rPr>
          <w:rFonts w:hint="eastAsia" w:ascii="仿宋" w:hAnsi="仿宋" w:eastAsia="仿宋"/>
          <w:color w:val="000000"/>
          <w:kern w:val="0"/>
        </w:rPr>
        <w:t>完成上板城镇</w:t>
      </w:r>
      <w:r>
        <w:rPr>
          <w:rFonts w:ascii="仿宋" w:hAnsi="仿宋" w:eastAsia="仿宋"/>
          <w:color w:val="000000"/>
          <w:kern w:val="0"/>
        </w:rPr>
        <w:t>4</w:t>
      </w:r>
      <w:r>
        <w:rPr>
          <w:rFonts w:hint="eastAsia" w:ascii="仿宋" w:hAnsi="仿宋" w:eastAsia="仿宋"/>
          <w:color w:val="000000"/>
          <w:kern w:val="0"/>
        </w:rPr>
        <w:t>个人居环境整治重点村的村庄绿化及植被恢复费造林</w:t>
      </w:r>
      <w:r>
        <w:rPr>
          <w:rFonts w:ascii="仿宋" w:hAnsi="仿宋" w:eastAsia="仿宋"/>
          <w:color w:val="000000"/>
          <w:kern w:val="0"/>
        </w:rPr>
        <w:t>500</w:t>
      </w:r>
      <w:r>
        <w:rPr>
          <w:rFonts w:hint="eastAsia" w:ascii="仿宋" w:hAnsi="仿宋" w:eastAsia="仿宋"/>
          <w:color w:val="000000"/>
          <w:kern w:val="0"/>
        </w:rPr>
        <w:t>亩。</w:t>
      </w:r>
    </w:p>
    <w:p>
      <w:pPr>
        <w:rPr>
          <w:rFonts w:ascii="仿宋" w:hAnsi="仿宋" w:eastAsia="仿宋"/>
        </w:rPr>
      </w:pPr>
      <w:r>
        <w:rPr>
          <w:rFonts w:ascii="仿宋" w:hAnsi="仿宋" w:eastAsia="仿宋"/>
        </w:rPr>
        <w:t>2</w:t>
      </w:r>
      <w:r>
        <w:rPr>
          <w:rFonts w:hint="eastAsia" w:ascii="仿宋" w:hAnsi="仿宋" w:eastAsia="仿宋"/>
        </w:rPr>
        <w:t>、绩效指标</w:t>
      </w:r>
    </w:p>
    <w:p>
      <w:pPr>
        <w:ind w:firstLine="640" w:firstLineChars="200"/>
        <w:rPr>
          <w:rFonts w:ascii="仿宋" w:hAnsi="仿宋" w:eastAsia="仿宋"/>
          <w:color w:val="000000"/>
          <w:kern w:val="0"/>
        </w:rPr>
      </w:pPr>
      <w:r>
        <w:rPr>
          <w:rFonts w:hint="eastAsia" w:ascii="仿宋" w:hAnsi="仿宋" w:eastAsia="仿宋"/>
        </w:rPr>
        <w:t>此项工作共设置</w:t>
      </w:r>
      <w:r>
        <w:rPr>
          <w:rFonts w:ascii="仿宋" w:hAnsi="仿宋" w:eastAsia="仿宋"/>
        </w:rPr>
        <w:t>5</w:t>
      </w:r>
      <w:r>
        <w:rPr>
          <w:rFonts w:hint="eastAsia" w:ascii="仿宋" w:hAnsi="仿宋" w:eastAsia="仿宋"/>
        </w:rPr>
        <w:t>项绩效指标，其中：产出指标</w:t>
      </w:r>
      <w:r>
        <w:rPr>
          <w:rFonts w:ascii="仿宋" w:hAnsi="仿宋" w:eastAsia="仿宋"/>
        </w:rPr>
        <w:t>2</w:t>
      </w:r>
      <w:r>
        <w:rPr>
          <w:rFonts w:hint="eastAsia" w:ascii="仿宋" w:hAnsi="仿宋" w:eastAsia="仿宋"/>
        </w:rPr>
        <w:t>项，分别是</w:t>
      </w:r>
      <w:r>
        <w:rPr>
          <w:rFonts w:hint="eastAsia" w:ascii="仿宋" w:hAnsi="仿宋" w:eastAsia="仿宋"/>
          <w:color w:val="000000"/>
          <w:kern w:val="0"/>
        </w:rPr>
        <w:t>区域内重点村庄的绿化和植被恢复造林面积</w:t>
      </w:r>
      <w:r>
        <w:rPr>
          <w:rFonts w:ascii="仿宋" w:hAnsi="仿宋" w:eastAsia="仿宋"/>
          <w:color w:val="000000"/>
          <w:kern w:val="0"/>
        </w:rPr>
        <w:t>500</w:t>
      </w:r>
      <w:r>
        <w:rPr>
          <w:rFonts w:hint="eastAsia" w:ascii="仿宋" w:hAnsi="仿宋" w:eastAsia="仿宋"/>
          <w:color w:val="000000"/>
          <w:kern w:val="0"/>
        </w:rPr>
        <w:t>亩。效果指标</w:t>
      </w:r>
      <w:r>
        <w:rPr>
          <w:rFonts w:ascii="仿宋" w:hAnsi="仿宋" w:eastAsia="仿宋"/>
          <w:color w:val="000000"/>
          <w:kern w:val="0"/>
        </w:rPr>
        <w:t>2</w:t>
      </w:r>
      <w:r>
        <w:rPr>
          <w:rFonts w:hint="eastAsia" w:ascii="仿宋" w:hAnsi="仿宋" w:eastAsia="仿宋"/>
          <w:color w:val="000000"/>
          <w:kern w:val="0"/>
        </w:rPr>
        <w:t>项，分别是区域内</w:t>
      </w:r>
      <w:r>
        <w:rPr>
          <w:rFonts w:ascii="仿宋" w:hAnsi="仿宋" w:eastAsia="仿宋"/>
          <w:color w:val="000000"/>
          <w:kern w:val="0"/>
        </w:rPr>
        <w:t>4</w:t>
      </w:r>
      <w:r>
        <w:rPr>
          <w:rFonts w:hint="eastAsia" w:ascii="仿宋" w:hAnsi="仿宋" w:eastAsia="仿宋"/>
          <w:color w:val="000000"/>
          <w:kern w:val="0"/>
        </w:rPr>
        <w:t>个村庄绿化覆盖率和植被恢复造林及时率。满意度指标</w:t>
      </w:r>
      <w:r>
        <w:rPr>
          <w:rFonts w:ascii="仿宋" w:hAnsi="仿宋" w:eastAsia="仿宋"/>
          <w:color w:val="000000"/>
          <w:kern w:val="0"/>
        </w:rPr>
        <w:t>1</w:t>
      </w:r>
      <w:r>
        <w:rPr>
          <w:rFonts w:hint="eastAsia" w:ascii="仿宋" w:hAnsi="仿宋" w:eastAsia="仿宋"/>
          <w:color w:val="000000"/>
          <w:kern w:val="0"/>
        </w:rPr>
        <w:t>项，服务满意度比例。</w:t>
      </w:r>
    </w:p>
    <w:p>
      <w:pPr>
        <w:rPr>
          <w:rFonts w:ascii="仿宋" w:hAnsi="仿宋" w:eastAsia="仿宋"/>
        </w:rPr>
      </w:pPr>
      <w:r>
        <w:rPr>
          <w:rFonts w:ascii="仿宋" w:hAnsi="仿宋" w:eastAsia="仿宋"/>
        </w:rPr>
        <w:t>3</w:t>
      </w:r>
      <w:r>
        <w:rPr>
          <w:rFonts w:hint="eastAsia" w:ascii="仿宋" w:hAnsi="仿宋" w:eastAsia="仿宋"/>
        </w:rPr>
        <w:t>、评价标准</w:t>
      </w:r>
    </w:p>
    <w:p>
      <w:pPr>
        <w:ind w:firstLine="640" w:firstLineChars="200"/>
        <w:rPr>
          <w:rFonts w:ascii="仿宋" w:hAnsi="仿宋" w:eastAsia="仿宋"/>
          <w:b/>
          <w:bCs/>
        </w:rPr>
      </w:pPr>
      <w:r>
        <w:rPr>
          <w:rFonts w:hint="eastAsia" w:ascii="仿宋" w:hAnsi="仿宋" w:eastAsia="仿宋"/>
          <w:color w:val="000000"/>
          <w:kern w:val="0"/>
        </w:rPr>
        <w:t>《承德市国土绿化三年行动实施方案（</w:t>
      </w:r>
      <w:r>
        <w:rPr>
          <w:rFonts w:ascii="仿宋" w:hAnsi="仿宋" w:eastAsia="仿宋"/>
          <w:color w:val="000000"/>
          <w:kern w:val="0"/>
        </w:rPr>
        <w:t>2018-2020</w:t>
      </w:r>
      <w:r>
        <w:rPr>
          <w:rFonts w:hint="eastAsia" w:ascii="仿宋" w:hAnsi="仿宋" w:eastAsia="仿宋"/>
          <w:color w:val="000000"/>
          <w:kern w:val="0"/>
        </w:rPr>
        <w:t>）》和根据制定的工作计划</w:t>
      </w:r>
      <w:r>
        <w:rPr>
          <w:rFonts w:ascii="仿宋" w:hAnsi="仿宋" w:eastAsia="仿宋"/>
          <w:color w:val="000000"/>
          <w:kern w:val="0"/>
        </w:rPr>
        <w:t>10</w:t>
      </w:r>
      <w:r>
        <w:rPr>
          <w:rFonts w:hint="eastAsia" w:ascii="仿宋" w:hAnsi="仿宋" w:eastAsia="仿宋"/>
          <w:color w:val="000000"/>
          <w:kern w:val="0"/>
        </w:rPr>
        <w:t>月底是否能够完成</w:t>
      </w:r>
      <w:r>
        <w:rPr>
          <w:rFonts w:ascii="仿宋" w:hAnsi="仿宋" w:eastAsia="仿宋"/>
          <w:color w:val="000000"/>
          <w:kern w:val="0"/>
        </w:rPr>
        <w:t>4</w:t>
      </w:r>
      <w:r>
        <w:rPr>
          <w:rFonts w:hint="eastAsia" w:ascii="仿宋" w:hAnsi="仿宋" w:eastAsia="仿宋"/>
          <w:color w:val="000000"/>
          <w:kern w:val="0"/>
        </w:rPr>
        <w:t>个村庄绿化，根据制定的工作计划是否能完成植被恢复造林</w:t>
      </w:r>
      <w:r>
        <w:rPr>
          <w:rFonts w:ascii="仿宋" w:hAnsi="仿宋" w:eastAsia="仿宋"/>
          <w:color w:val="000000"/>
          <w:kern w:val="0"/>
        </w:rPr>
        <w:t>500</w:t>
      </w:r>
      <w:r>
        <w:rPr>
          <w:rFonts w:hint="eastAsia" w:ascii="仿宋" w:hAnsi="仿宋" w:eastAsia="仿宋"/>
          <w:color w:val="000000"/>
          <w:kern w:val="0"/>
        </w:rPr>
        <w:t>亩，是否能够根据制定的工作计划</w:t>
      </w:r>
      <w:r>
        <w:rPr>
          <w:rFonts w:ascii="仿宋" w:hAnsi="仿宋" w:eastAsia="仿宋"/>
          <w:color w:val="000000"/>
          <w:kern w:val="0"/>
        </w:rPr>
        <w:t>,</w:t>
      </w:r>
      <w:r>
        <w:rPr>
          <w:rFonts w:hint="eastAsia" w:ascii="仿宋" w:hAnsi="仿宋" w:eastAsia="仿宋"/>
          <w:color w:val="000000"/>
          <w:kern w:val="0"/>
        </w:rPr>
        <w:t>对完成的工作情况</w:t>
      </w:r>
      <w:r>
        <w:rPr>
          <w:rFonts w:ascii="仿宋" w:hAnsi="仿宋" w:eastAsia="仿宋"/>
          <w:color w:val="000000"/>
          <w:kern w:val="0"/>
        </w:rPr>
        <w:t>,</w:t>
      </w:r>
      <w:r>
        <w:rPr>
          <w:rFonts w:hint="eastAsia" w:ascii="仿宋" w:hAnsi="仿宋" w:eastAsia="仿宋"/>
          <w:color w:val="000000"/>
          <w:kern w:val="0"/>
        </w:rPr>
        <w:t>使领导达到满意。</w:t>
      </w:r>
    </w:p>
    <w:p>
      <w:pPr>
        <w:numPr>
          <w:ilvl w:val="0"/>
          <w:numId w:val="2"/>
        </w:numPr>
        <w:rPr>
          <w:rFonts w:ascii="仿宋" w:hAnsi="仿宋" w:eastAsia="仿宋"/>
          <w:b/>
          <w:bCs/>
        </w:rPr>
      </w:pPr>
      <w:r>
        <w:rPr>
          <w:rFonts w:hint="eastAsia" w:ascii="仿宋" w:hAnsi="仿宋" w:eastAsia="仿宋"/>
          <w:b/>
          <w:bCs/>
        </w:rPr>
        <w:t>林业有害生物病虫害防治</w:t>
      </w:r>
    </w:p>
    <w:tbl>
      <w:tblPr>
        <w:tblStyle w:val="6"/>
        <w:tblW w:w="0" w:type="auto"/>
        <w:tblInd w:w="0" w:type="dxa"/>
        <w:tblLayout w:type="autofit"/>
        <w:tblCellMar>
          <w:top w:w="0" w:type="dxa"/>
          <w:left w:w="0" w:type="dxa"/>
          <w:bottom w:w="0" w:type="dxa"/>
          <w:right w:w="0" w:type="dxa"/>
        </w:tblCellMar>
      </w:tblPr>
      <w:tblGrid>
        <w:gridCol w:w="1862"/>
        <w:gridCol w:w="1650"/>
        <w:gridCol w:w="1443"/>
        <w:gridCol w:w="1614"/>
        <w:gridCol w:w="335"/>
        <w:gridCol w:w="570"/>
        <w:gridCol w:w="1134"/>
        <w:gridCol w:w="5380"/>
      </w:tblGrid>
      <w:tr>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132-0601-JBN-22L0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林业有害生物病虫害防治</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全区病虫害疫情的监测</w:t>
            </w:r>
            <w:r>
              <w:rPr>
                <w:rFonts w:ascii="宋体" w:cs="宋体"/>
                <w:color w:val="000000"/>
                <w:kern w:val="0"/>
                <w:sz w:val="18"/>
                <w:szCs w:val="18"/>
              </w:rPr>
              <w:t>,</w:t>
            </w:r>
            <w:r>
              <w:rPr>
                <w:rFonts w:hint="eastAsia" w:ascii="宋体" w:hAnsi="宋体" w:cs="宋体"/>
                <w:color w:val="000000"/>
                <w:kern w:val="0"/>
                <w:sz w:val="18"/>
                <w:szCs w:val="18"/>
              </w:rPr>
              <w:t>预防和控制</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全区病虫害的监测</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做好预防和控制</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林业有害生物成灾控制率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有害生物控制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&lt;=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森林病虫害防治条例于承德市林业和草原局签署工作目标责任书</w:t>
            </w:r>
            <w:r>
              <w:rPr>
                <w:rFonts w:ascii="宋体" w:cs="宋体"/>
                <w:color w:val="000000"/>
                <w:kern w:val="0"/>
                <w:sz w:val="18"/>
                <w:szCs w:val="18"/>
              </w:rPr>
              <w:t>,</w:t>
            </w:r>
            <w:r>
              <w:rPr>
                <w:rFonts w:hint="eastAsia" w:ascii="宋体" w:hAnsi="宋体" w:cs="宋体"/>
                <w:color w:val="000000"/>
                <w:kern w:val="0"/>
                <w:sz w:val="18"/>
                <w:szCs w:val="18"/>
              </w:rPr>
              <w:t>林业有害生物成灾控制在</w:t>
            </w:r>
            <w:r>
              <w:rPr>
                <w:rFonts w:ascii="宋体" w:hAnsi="宋体" w:cs="宋体"/>
                <w:color w:val="000000"/>
                <w:kern w:val="0"/>
                <w:sz w:val="18"/>
                <w:szCs w:val="18"/>
              </w:rPr>
              <w:t>0.04%</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林业有害生物宣传次数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进行林业有害生物的宣传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森林病虫害防治条例根据工作计划</w:t>
            </w:r>
            <w:r>
              <w:rPr>
                <w:rFonts w:ascii="宋体" w:cs="宋体"/>
                <w:color w:val="000000"/>
                <w:kern w:val="0"/>
                <w:sz w:val="18"/>
                <w:szCs w:val="18"/>
              </w:rPr>
              <w:t>,</w:t>
            </w:r>
            <w:r>
              <w:rPr>
                <w:rFonts w:hint="eastAsia" w:ascii="宋体" w:hAnsi="宋体" w:cs="宋体"/>
                <w:color w:val="000000"/>
                <w:kern w:val="0"/>
                <w:sz w:val="18"/>
                <w:szCs w:val="18"/>
              </w:rPr>
              <w:t>完成</w:t>
            </w:r>
            <w:r>
              <w:rPr>
                <w:rFonts w:ascii="宋体" w:hAnsi="宋体" w:cs="宋体"/>
                <w:color w:val="000000"/>
                <w:kern w:val="0"/>
                <w:sz w:val="18"/>
                <w:szCs w:val="18"/>
              </w:rPr>
              <w:t>3</w:t>
            </w:r>
            <w:r>
              <w:rPr>
                <w:rFonts w:hint="eastAsia" w:ascii="宋体" w:hAnsi="宋体" w:cs="宋体"/>
                <w:color w:val="000000"/>
                <w:kern w:val="0"/>
                <w:sz w:val="18"/>
                <w:szCs w:val="18"/>
              </w:rPr>
              <w:t>次的宣传工作</w:t>
            </w:r>
          </w:p>
        </w:tc>
      </w:tr>
      <w:tr>
        <w:tblPrEx>
          <w:tblCellMar>
            <w:top w:w="0" w:type="dxa"/>
            <w:left w:w="0" w:type="dxa"/>
            <w:bottom w:w="0" w:type="dxa"/>
            <w:right w:w="0"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无公害防治率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无公害防治</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森林病虫害防治条例于承德市林业和草原局签署工作目标责任书无公害防治率控制在</w:t>
            </w:r>
            <w:r>
              <w:rPr>
                <w:rFonts w:ascii="宋体" w:hAnsi="宋体" w:cs="宋体"/>
                <w:color w:val="000000"/>
                <w:kern w:val="0"/>
                <w:sz w:val="18"/>
                <w:szCs w:val="18"/>
              </w:rPr>
              <w:t>85%</w:t>
            </w:r>
            <w:r>
              <w:rPr>
                <w:rFonts w:hint="eastAsia" w:ascii="宋体" w:hAnsi="宋体" w:cs="宋体"/>
                <w:color w:val="000000"/>
                <w:kern w:val="0"/>
                <w:sz w:val="18"/>
                <w:szCs w:val="18"/>
              </w:rPr>
              <w:t>以下</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根据工作计划安排</w:t>
            </w:r>
            <w:r>
              <w:rPr>
                <w:rFonts w:ascii="宋体" w:cs="宋体"/>
                <w:color w:val="000000"/>
                <w:kern w:val="0"/>
                <w:sz w:val="18"/>
                <w:szCs w:val="18"/>
              </w:rPr>
              <w:t>,</w:t>
            </w:r>
            <w:r>
              <w:rPr>
                <w:rFonts w:hint="eastAsia" w:ascii="宋体" w:hAnsi="宋体" w:cs="宋体"/>
                <w:color w:val="000000"/>
                <w:kern w:val="0"/>
                <w:sz w:val="18"/>
                <w:szCs w:val="18"/>
              </w:rPr>
              <w:t>按时完成工作</w:t>
            </w:r>
            <w:r>
              <w:rPr>
                <w:rFonts w:ascii="宋体" w:cs="宋体"/>
                <w:color w:val="000000"/>
                <w:kern w:val="0"/>
                <w:sz w:val="18"/>
                <w:szCs w:val="18"/>
              </w:rPr>
              <w:t>,</w:t>
            </w:r>
            <w:r>
              <w:rPr>
                <w:rFonts w:hint="eastAsia" w:ascii="宋体" w:hAnsi="宋体" w:cs="宋体"/>
                <w:color w:val="000000"/>
                <w:kern w:val="0"/>
                <w:sz w:val="18"/>
                <w:szCs w:val="18"/>
              </w:rPr>
              <w:t>领导非常满意</w:t>
            </w:r>
          </w:p>
        </w:tc>
      </w:tr>
    </w:tbl>
    <w:p>
      <w:pPr>
        <w:numPr>
          <w:ilvl w:val="0"/>
          <w:numId w:val="0"/>
        </w:numPr>
        <w:jc w:val="center"/>
        <w:rPr>
          <w:rFonts w:ascii="仿宋" w:hAnsi="仿宋" w:eastAsia="仿宋"/>
        </w:rPr>
      </w:pPr>
      <w:r>
        <w:rPr>
          <w:rFonts w:hint="eastAsia" w:ascii="仿宋" w:hAnsi="仿宋" w:eastAsia="仿宋"/>
          <w:b/>
          <w:bCs/>
        </w:rPr>
        <w:t>林业有害生物病虫害防治</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ascii="仿宋" w:hAnsi="仿宋" w:eastAsia="仿宋"/>
        </w:rPr>
        <w:t>1</w:t>
      </w:r>
      <w:r>
        <w:rPr>
          <w:rFonts w:hint="eastAsia" w:ascii="仿宋" w:hAnsi="仿宋" w:eastAsia="仿宋"/>
        </w:rPr>
        <w:t>、项目概况</w:t>
      </w:r>
    </w:p>
    <w:p>
      <w:pPr>
        <w:ind w:firstLine="640" w:firstLineChars="200"/>
        <w:rPr>
          <w:rFonts w:hint="eastAsia" w:ascii="仿宋" w:hAnsi="仿宋" w:eastAsia="仿宋"/>
          <w:lang w:eastAsia="zh-CN"/>
        </w:rPr>
      </w:pPr>
      <w:r>
        <w:rPr>
          <w:rFonts w:hint="eastAsia" w:ascii="仿宋" w:hAnsi="仿宋" w:eastAsia="仿宋"/>
          <w:lang w:eastAsia="zh-CN"/>
        </w:rPr>
        <w:t>对全区的有害生物防治进行宣传，对病虫害发生情况进行监测、预防和防治。</w:t>
      </w:r>
    </w:p>
    <w:p>
      <w:pPr>
        <w:rPr>
          <w:rFonts w:ascii="仿宋" w:hAnsi="仿宋" w:eastAsia="仿宋"/>
        </w:rPr>
      </w:pPr>
      <w:r>
        <w:rPr>
          <w:rFonts w:ascii="仿宋" w:hAnsi="仿宋" w:eastAsia="仿宋"/>
        </w:rPr>
        <w:t>2</w:t>
      </w:r>
      <w:r>
        <w:rPr>
          <w:rFonts w:hint="eastAsia" w:ascii="仿宋" w:hAnsi="仿宋" w:eastAsia="仿宋"/>
        </w:rPr>
        <w:t>、资金安排情况</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2020</w:t>
      </w:r>
      <w:r>
        <w:rPr>
          <w:rFonts w:hint="eastAsia" w:ascii="仿宋" w:hAnsi="仿宋" w:eastAsia="仿宋"/>
        </w:rPr>
        <w:t>年预算</w:t>
      </w:r>
      <w:r>
        <w:rPr>
          <w:rFonts w:ascii="仿宋" w:hAnsi="仿宋" w:eastAsia="仿宋"/>
        </w:rPr>
        <w:t>5</w:t>
      </w:r>
      <w:r>
        <w:rPr>
          <w:rFonts w:hint="eastAsia" w:ascii="仿宋" w:hAnsi="仿宋" w:eastAsia="仿宋"/>
        </w:rPr>
        <w:t>万元，主要用于</w:t>
      </w:r>
      <w:r>
        <w:rPr>
          <w:rFonts w:hint="eastAsia" w:ascii="仿宋" w:hAnsi="仿宋" w:eastAsia="仿宋"/>
          <w:color w:val="000000"/>
          <w:kern w:val="0"/>
        </w:rPr>
        <w:t>全区林业病虫害疫情的监测</w:t>
      </w:r>
      <w:r>
        <w:rPr>
          <w:rFonts w:ascii="仿宋" w:hAnsi="仿宋" w:eastAsia="仿宋"/>
          <w:color w:val="000000"/>
          <w:kern w:val="0"/>
        </w:rPr>
        <w:t>,</w:t>
      </w:r>
      <w:r>
        <w:rPr>
          <w:rFonts w:hint="eastAsia" w:ascii="仿宋" w:hAnsi="仿宋" w:eastAsia="仿宋"/>
          <w:color w:val="000000"/>
          <w:kern w:val="0"/>
        </w:rPr>
        <w:t>预防和</w:t>
      </w:r>
      <w:r>
        <w:rPr>
          <w:rFonts w:hint="eastAsia" w:ascii="仿宋" w:hAnsi="仿宋" w:eastAsia="仿宋"/>
          <w:color w:val="000000"/>
          <w:kern w:val="0"/>
          <w:lang w:eastAsia="zh-CN"/>
        </w:rPr>
        <w:t>防治</w:t>
      </w:r>
      <w:r>
        <w:rPr>
          <w:rFonts w:hint="eastAsia" w:ascii="仿宋" w:hAnsi="仿宋" w:eastAsia="仿宋"/>
          <w:color w:val="000000"/>
          <w:kern w:val="0"/>
        </w:rPr>
        <w:t>。</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ascii="仿宋" w:hAnsi="仿宋" w:eastAsia="仿宋"/>
        </w:rPr>
        <w:t>1</w:t>
      </w:r>
      <w:r>
        <w:rPr>
          <w:rFonts w:hint="eastAsia" w:ascii="仿宋" w:hAnsi="仿宋" w:eastAsia="仿宋"/>
        </w:rPr>
        <w:t>、绩效目标</w:t>
      </w:r>
    </w:p>
    <w:p>
      <w:pPr>
        <w:ind w:firstLine="640" w:firstLineChars="200"/>
        <w:rPr>
          <w:rFonts w:ascii="仿宋" w:hAnsi="仿宋" w:eastAsia="仿宋"/>
        </w:rPr>
      </w:pPr>
      <w:r>
        <w:rPr>
          <w:rFonts w:hint="eastAsia" w:ascii="仿宋" w:hAnsi="仿宋" w:eastAsia="仿宋"/>
          <w:color w:val="000000"/>
          <w:kern w:val="0"/>
        </w:rPr>
        <w:t>完成全区林业病虫害的监测和做好林木病虫害的预防和控制。</w:t>
      </w:r>
    </w:p>
    <w:p>
      <w:pPr>
        <w:numPr>
          <w:ilvl w:val="0"/>
          <w:numId w:val="4"/>
        </w:numPr>
        <w:rPr>
          <w:rFonts w:ascii="仿宋" w:hAnsi="仿宋" w:eastAsia="仿宋"/>
        </w:rPr>
      </w:pPr>
      <w:r>
        <w:rPr>
          <w:rFonts w:hint="eastAsia" w:ascii="仿宋" w:hAnsi="仿宋" w:eastAsia="仿宋"/>
        </w:rPr>
        <w:t>绩效指标</w:t>
      </w:r>
    </w:p>
    <w:p>
      <w:pPr>
        <w:ind w:firstLine="640" w:firstLineChars="200"/>
        <w:rPr>
          <w:rFonts w:ascii="仿宋" w:hAnsi="仿宋" w:eastAsia="仿宋"/>
        </w:rPr>
      </w:pPr>
      <w:r>
        <w:rPr>
          <w:rFonts w:hint="eastAsia" w:ascii="仿宋" w:hAnsi="仿宋" w:eastAsia="仿宋"/>
          <w:color w:val="000000"/>
          <w:kern w:val="0"/>
        </w:rPr>
        <w:t>此项工作活动共设置</w:t>
      </w:r>
      <w:r>
        <w:rPr>
          <w:rFonts w:ascii="仿宋" w:hAnsi="仿宋" w:eastAsia="仿宋"/>
          <w:color w:val="000000"/>
          <w:kern w:val="0"/>
        </w:rPr>
        <w:t>4</w:t>
      </w:r>
      <w:r>
        <w:rPr>
          <w:rFonts w:hint="eastAsia" w:ascii="仿宋" w:hAnsi="仿宋" w:eastAsia="仿宋"/>
          <w:color w:val="000000"/>
          <w:kern w:val="0"/>
        </w:rPr>
        <w:t>项绩效指标，其中：产出指标</w:t>
      </w:r>
      <w:r>
        <w:rPr>
          <w:rFonts w:ascii="仿宋" w:hAnsi="仿宋" w:eastAsia="仿宋"/>
          <w:color w:val="000000"/>
          <w:kern w:val="0"/>
        </w:rPr>
        <w:t>2</w:t>
      </w:r>
      <w:r>
        <w:rPr>
          <w:rFonts w:hint="eastAsia" w:ascii="仿宋" w:hAnsi="仿宋" w:eastAsia="仿宋"/>
          <w:color w:val="000000"/>
          <w:kern w:val="0"/>
        </w:rPr>
        <w:t>项，分别包括林业有害生物成灾控制率和林业有害生物宣传次数，效果指标</w:t>
      </w:r>
      <w:r>
        <w:rPr>
          <w:rFonts w:ascii="仿宋" w:hAnsi="仿宋" w:eastAsia="仿宋"/>
          <w:color w:val="000000"/>
          <w:kern w:val="0"/>
        </w:rPr>
        <w:t>1</w:t>
      </w:r>
      <w:r>
        <w:rPr>
          <w:rFonts w:hint="eastAsia" w:ascii="仿宋" w:hAnsi="仿宋" w:eastAsia="仿宋"/>
          <w:color w:val="000000"/>
          <w:kern w:val="0"/>
        </w:rPr>
        <w:t>项，无公害防治率，满意度指标</w:t>
      </w:r>
      <w:r>
        <w:rPr>
          <w:rFonts w:ascii="仿宋" w:hAnsi="仿宋" w:eastAsia="仿宋"/>
          <w:color w:val="000000"/>
          <w:kern w:val="0"/>
        </w:rPr>
        <w:t>1</w:t>
      </w:r>
      <w:r>
        <w:rPr>
          <w:rFonts w:hint="eastAsia" w:ascii="仿宋" w:hAnsi="仿宋" w:eastAsia="仿宋"/>
          <w:color w:val="000000"/>
          <w:kern w:val="0"/>
        </w:rPr>
        <w:t>项，是服务满意度。</w:t>
      </w:r>
    </w:p>
    <w:p>
      <w:pPr>
        <w:rPr>
          <w:rFonts w:ascii="仿宋" w:hAnsi="仿宋" w:eastAsia="仿宋"/>
        </w:rPr>
      </w:pPr>
      <w:r>
        <w:rPr>
          <w:rFonts w:ascii="仿宋" w:hAnsi="仿宋" w:eastAsia="仿宋"/>
        </w:rPr>
        <w:t>3</w:t>
      </w:r>
      <w:r>
        <w:rPr>
          <w:rFonts w:hint="eastAsia" w:ascii="仿宋" w:hAnsi="仿宋" w:eastAsia="仿宋"/>
        </w:rPr>
        <w:t>、评价标准。</w:t>
      </w:r>
    </w:p>
    <w:p>
      <w:pPr>
        <w:ind w:firstLine="640" w:firstLineChars="200"/>
        <w:rPr>
          <w:rFonts w:ascii="仿宋" w:hAnsi="仿宋" w:eastAsia="仿宋"/>
          <w:b/>
          <w:bCs/>
        </w:rPr>
      </w:pPr>
      <w:r>
        <w:rPr>
          <w:rFonts w:hint="eastAsia" w:ascii="仿宋" w:hAnsi="仿宋" w:eastAsia="仿宋"/>
          <w:color w:val="000000"/>
          <w:kern w:val="0"/>
        </w:rPr>
        <w:t>根据森林病虫害防治条例于承德市林业和草原局签署工作目标责任书</w:t>
      </w:r>
      <w:r>
        <w:rPr>
          <w:rFonts w:ascii="仿宋" w:hAnsi="仿宋" w:eastAsia="仿宋"/>
          <w:color w:val="000000"/>
          <w:kern w:val="0"/>
        </w:rPr>
        <w:t>,</w:t>
      </w:r>
      <w:r>
        <w:rPr>
          <w:rFonts w:hint="eastAsia" w:ascii="仿宋" w:hAnsi="仿宋" w:eastAsia="仿宋"/>
          <w:color w:val="000000"/>
          <w:kern w:val="0"/>
        </w:rPr>
        <w:t>林业有害生物成灾控制率是否在</w:t>
      </w:r>
      <w:r>
        <w:rPr>
          <w:rFonts w:ascii="仿宋" w:hAnsi="仿宋" w:eastAsia="仿宋"/>
          <w:color w:val="000000"/>
          <w:kern w:val="0"/>
        </w:rPr>
        <w:t>0.04%</w:t>
      </w:r>
      <w:r>
        <w:rPr>
          <w:rFonts w:hint="eastAsia" w:ascii="仿宋" w:hAnsi="仿宋" w:eastAsia="仿宋"/>
          <w:color w:val="000000"/>
          <w:kern w:val="0"/>
        </w:rPr>
        <w:t>以下；是否根据工作计划</w:t>
      </w:r>
      <w:r>
        <w:rPr>
          <w:rFonts w:ascii="仿宋" w:hAnsi="仿宋" w:eastAsia="仿宋"/>
          <w:color w:val="000000"/>
          <w:kern w:val="0"/>
        </w:rPr>
        <w:t>,</w:t>
      </w:r>
      <w:r>
        <w:rPr>
          <w:rFonts w:hint="eastAsia" w:ascii="仿宋" w:hAnsi="仿宋" w:eastAsia="仿宋"/>
          <w:color w:val="000000"/>
          <w:kern w:val="0"/>
        </w:rPr>
        <w:t>完成</w:t>
      </w:r>
      <w:r>
        <w:rPr>
          <w:rFonts w:ascii="仿宋" w:hAnsi="仿宋" w:eastAsia="仿宋"/>
          <w:color w:val="000000"/>
          <w:kern w:val="0"/>
        </w:rPr>
        <w:t>3</w:t>
      </w:r>
      <w:r>
        <w:rPr>
          <w:rFonts w:hint="eastAsia" w:ascii="仿宋" w:hAnsi="仿宋" w:eastAsia="仿宋"/>
          <w:color w:val="000000"/>
          <w:kern w:val="0"/>
        </w:rPr>
        <w:t>次的宣传工作；根据于承德市林业和草原局签署工作目标责任书无公害防治率是否控制在</w:t>
      </w:r>
      <w:r>
        <w:rPr>
          <w:rFonts w:ascii="仿宋" w:hAnsi="仿宋" w:eastAsia="仿宋"/>
          <w:color w:val="000000"/>
          <w:kern w:val="0"/>
        </w:rPr>
        <w:t>85%</w:t>
      </w:r>
      <w:r>
        <w:rPr>
          <w:rFonts w:hint="eastAsia" w:ascii="仿宋" w:hAnsi="仿宋" w:eastAsia="仿宋"/>
          <w:color w:val="000000"/>
          <w:kern w:val="0"/>
        </w:rPr>
        <w:t>以下；是否能够根据工作计划安排</w:t>
      </w:r>
      <w:r>
        <w:rPr>
          <w:rFonts w:ascii="仿宋" w:hAnsi="仿宋" w:eastAsia="仿宋"/>
          <w:color w:val="000000"/>
          <w:kern w:val="0"/>
        </w:rPr>
        <w:t>,</w:t>
      </w:r>
      <w:r>
        <w:rPr>
          <w:rFonts w:hint="eastAsia" w:ascii="仿宋" w:hAnsi="仿宋" w:eastAsia="仿宋"/>
          <w:color w:val="000000"/>
          <w:kern w:val="0"/>
        </w:rPr>
        <w:t>按时完成工作</w:t>
      </w:r>
      <w:r>
        <w:rPr>
          <w:rFonts w:ascii="仿宋" w:hAnsi="仿宋" w:eastAsia="仿宋"/>
          <w:color w:val="000000"/>
          <w:kern w:val="0"/>
        </w:rPr>
        <w:t>,</w:t>
      </w:r>
      <w:r>
        <w:rPr>
          <w:rFonts w:hint="eastAsia" w:ascii="仿宋" w:hAnsi="仿宋" w:eastAsia="仿宋"/>
          <w:color w:val="000000"/>
          <w:kern w:val="0"/>
        </w:rPr>
        <w:t>使领导达到满意。</w:t>
      </w:r>
    </w:p>
    <w:p>
      <w:pPr>
        <w:numPr>
          <w:ilvl w:val="0"/>
          <w:numId w:val="2"/>
        </w:numPr>
        <w:rPr>
          <w:rFonts w:ascii="仿宋" w:hAnsi="仿宋" w:eastAsia="仿宋"/>
          <w:b/>
          <w:bCs/>
        </w:rPr>
      </w:pPr>
      <w:r>
        <w:rPr>
          <w:rFonts w:hint="eastAsia" w:ascii="仿宋" w:hAnsi="仿宋" w:eastAsia="仿宋"/>
          <w:b/>
          <w:bCs/>
        </w:rPr>
        <w:t>农民高级技师贴</w:t>
      </w:r>
    </w:p>
    <w:tbl>
      <w:tblPr>
        <w:tblStyle w:val="6"/>
        <w:tblW w:w="0" w:type="auto"/>
        <w:tblInd w:w="0" w:type="dxa"/>
        <w:tblLayout w:type="autofit"/>
        <w:tblCellMar>
          <w:top w:w="0" w:type="dxa"/>
          <w:left w:w="0" w:type="dxa"/>
          <w:bottom w:w="0" w:type="dxa"/>
          <w:right w:w="0" w:type="dxa"/>
        </w:tblCellMar>
      </w:tblPr>
      <w:tblGrid>
        <w:gridCol w:w="1798"/>
        <w:gridCol w:w="1650"/>
        <w:gridCol w:w="1709"/>
        <w:gridCol w:w="1669"/>
        <w:gridCol w:w="326"/>
        <w:gridCol w:w="660"/>
        <w:gridCol w:w="1083"/>
        <w:gridCol w:w="5093"/>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132-0602-JBN-DDTF</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农民高级技师贴</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鼓励林果实用人才，带动林果业发展</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鼓励发展更多林果实用人才</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带动林果业发展</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实用人才补贴人数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实用人才补贴资金发放人数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人</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承德市农村林果实用技术人才职称评定及管理办法</w:t>
            </w:r>
            <w:r>
              <w:rPr>
                <w:rFonts w:ascii="宋体" w:hAnsi="宋体" w:cs="宋体"/>
                <w:color w:val="000000"/>
                <w:kern w:val="0"/>
                <w:sz w:val="18"/>
                <w:szCs w:val="18"/>
              </w:rPr>
              <w:t>,2</w:t>
            </w:r>
            <w:r>
              <w:rPr>
                <w:rFonts w:hint="eastAsia" w:ascii="宋体" w:hAnsi="宋体" w:cs="宋体"/>
                <w:color w:val="000000"/>
                <w:kern w:val="0"/>
                <w:sz w:val="18"/>
                <w:szCs w:val="18"/>
              </w:rPr>
              <w:t>人符合资金发放标准</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人才补贴资金发放金额</w:t>
            </w:r>
            <w:r>
              <w:rPr>
                <w:rFonts w:ascii="宋体" w:hAnsi="宋体" w:cs="宋体"/>
                <w:color w:val="000000"/>
                <w:kern w:val="0"/>
                <w:sz w:val="18"/>
                <w:szCs w:val="18"/>
              </w:rPr>
              <w:t>6000</w:t>
            </w: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及时发放人才补贴资金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6000.00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承德市农村林果实用技术人才职称评定及管理办法</w:t>
            </w:r>
            <w:r>
              <w:rPr>
                <w:rFonts w:ascii="宋体" w:cs="宋体"/>
                <w:color w:val="000000"/>
                <w:kern w:val="0"/>
                <w:sz w:val="18"/>
                <w:szCs w:val="18"/>
              </w:rPr>
              <w:t>,</w:t>
            </w:r>
            <w:r>
              <w:rPr>
                <w:rFonts w:hint="eastAsia" w:ascii="宋体" w:hAnsi="宋体" w:cs="宋体"/>
                <w:color w:val="000000"/>
                <w:kern w:val="0"/>
                <w:sz w:val="18"/>
                <w:szCs w:val="18"/>
              </w:rPr>
              <w:t>发放人才补贴资金</w:t>
            </w:r>
            <w:r>
              <w:rPr>
                <w:rFonts w:ascii="宋体" w:hAnsi="宋体" w:cs="宋体"/>
                <w:color w:val="000000"/>
                <w:kern w:val="0"/>
                <w:sz w:val="18"/>
                <w:szCs w:val="18"/>
              </w:rPr>
              <w:t>6000</w:t>
            </w:r>
            <w:r>
              <w:rPr>
                <w:rFonts w:hint="eastAsia" w:ascii="宋体" w:hAnsi="宋体" w:cs="宋体"/>
                <w:color w:val="000000"/>
                <w:kern w:val="0"/>
                <w:sz w:val="18"/>
                <w:szCs w:val="18"/>
              </w:rPr>
              <w:t>元</w:t>
            </w:r>
          </w:p>
        </w:tc>
      </w:tr>
      <w:tr>
        <w:tblPrEx>
          <w:tblCellMar>
            <w:top w:w="0" w:type="dxa"/>
            <w:left w:w="0" w:type="dxa"/>
            <w:bottom w:w="0" w:type="dxa"/>
            <w:right w:w="0" w:type="dxa"/>
          </w:tblCellMar>
        </w:tblPrEx>
        <w:trPr>
          <w:trHeight w:val="19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带动</w:t>
            </w:r>
            <w:r>
              <w:rPr>
                <w:rFonts w:ascii="宋体" w:hAnsi="宋体" w:cs="宋体"/>
                <w:color w:val="000000"/>
                <w:kern w:val="0"/>
                <w:sz w:val="18"/>
                <w:szCs w:val="18"/>
              </w:rPr>
              <w:t>230</w:t>
            </w:r>
            <w:r>
              <w:rPr>
                <w:rFonts w:hint="eastAsia" w:ascii="宋体" w:hAnsi="宋体" w:cs="宋体"/>
                <w:color w:val="000000"/>
                <w:kern w:val="0"/>
                <w:sz w:val="18"/>
                <w:szCs w:val="18"/>
              </w:rPr>
              <w:t>户果农发展果树种植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带动果农发展果树种植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230.00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承德市农村林果实用技术人才职称评定及管理办法</w:t>
            </w:r>
            <w:r>
              <w:rPr>
                <w:rFonts w:ascii="宋体" w:cs="宋体"/>
                <w:color w:val="000000"/>
                <w:kern w:val="0"/>
                <w:sz w:val="18"/>
                <w:szCs w:val="18"/>
              </w:rPr>
              <w:t>,</w:t>
            </w:r>
            <w:r>
              <w:rPr>
                <w:rFonts w:hint="eastAsia" w:ascii="宋体" w:hAnsi="宋体" w:cs="宋体"/>
                <w:color w:val="000000"/>
                <w:kern w:val="0"/>
                <w:sz w:val="18"/>
                <w:szCs w:val="18"/>
              </w:rPr>
              <w:t>根据制定工作计划</w:t>
            </w:r>
            <w:r>
              <w:rPr>
                <w:rFonts w:ascii="宋体" w:cs="宋体"/>
                <w:color w:val="000000"/>
                <w:kern w:val="0"/>
                <w:sz w:val="18"/>
                <w:szCs w:val="18"/>
              </w:rPr>
              <w:t>,</w:t>
            </w:r>
            <w:r>
              <w:rPr>
                <w:rFonts w:hint="eastAsia" w:ascii="宋体" w:hAnsi="宋体" w:cs="宋体"/>
                <w:color w:val="000000"/>
                <w:kern w:val="0"/>
                <w:sz w:val="18"/>
                <w:szCs w:val="18"/>
              </w:rPr>
              <w:t>带动发展</w:t>
            </w:r>
            <w:r>
              <w:rPr>
                <w:rFonts w:ascii="宋体" w:hAnsi="宋体" w:cs="宋体"/>
                <w:color w:val="000000"/>
                <w:kern w:val="0"/>
                <w:sz w:val="18"/>
                <w:szCs w:val="18"/>
              </w:rPr>
              <w:t>230</w:t>
            </w:r>
            <w:r>
              <w:rPr>
                <w:rFonts w:hint="eastAsia" w:ascii="宋体" w:hAnsi="宋体" w:cs="宋体"/>
                <w:color w:val="000000"/>
                <w:kern w:val="0"/>
                <w:sz w:val="18"/>
                <w:szCs w:val="18"/>
              </w:rPr>
              <w:t>户的果农种植</w:t>
            </w: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果农对发展果树种植的工作满意度非常高</w:t>
            </w:r>
          </w:p>
        </w:tc>
      </w:tr>
    </w:tbl>
    <w:p>
      <w:pPr>
        <w:jc w:val="center"/>
        <w:rPr>
          <w:rFonts w:hint="eastAsia" w:ascii="仿宋" w:hAnsi="仿宋" w:eastAsia="仿宋"/>
          <w:b/>
          <w:bCs/>
          <w:lang w:eastAsia="zh-CN"/>
        </w:rPr>
      </w:pPr>
      <w:r>
        <w:rPr>
          <w:rFonts w:hint="eastAsia" w:ascii="仿宋" w:hAnsi="仿宋" w:eastAsia="仿宋"/>
          <w:b/>
          <w:bCs/>
        </w:rPr>
        <w:t>农民高级技师贴</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ascii="仿宋" w:hAnsi="仿宋" w:eastAsia="仿宋"/>
        </w:rPr>
        <w:t>1</w:t>
      </w:r>
      <w:r>
        <w:rPr>
          <w:rFonts w:hint="eastAsia" w:ascii="仿宋" w:hAnsi="仿宋" w:eastAsia="仿宋"/>
        </w:rPr>
        <w:t>、项目概况</w:t>
      </w:r>
    </w:p>
    <w:p>
      <w:pPr>
        <w:rPr>
          <w:rFonts w:hint="default" w:ascii="仿宋" w:hAnsi="仿宋" w:eastAsia="仿宋"/>
          <w:lang w:val="en-US" w:eastAsia="zh-CN"/>
        </w:rPr>
      </w:pPr>
      <w:r>
        <w:rPr>
          <w:rFonts w:hint="eastAsia" w:ascii="仿宋" w:hAnsi="仿宋" w:eastAsia="仿宋"/>
          <w:lang w:eastAsia="zh-CN"/>
        </w:rPr>
        <w:t>对高新区农民高级技师进行补贴，</w:t>
      </w:r>
      <w:r>
        <w:rPr>
          <w:rFonts w:hint="eastAsia" w:ascii="仿宋" w:hAnsi="仿宋" w:eastAsia="仿宋"/>
          <w:lang w:val="en-US" w:eastAsia="zh-CN"/>
        </w:rPr>
        <w:t>2 人，</w:t>
      </w:r>
      <w:r>
        <w:rPr>
          <w:rFonts w:hint="eastAsia" w:ascii="仿宋" w:hAnsi="仿宋" w:eastAsia="仿宋"/>
          <w:lang w:eastAsia="zh-CN"/>
        </w:rPr>
        <w:t>每人补贴</w:t>
      </w:r>
      <w:r>
        <w:rPr>
          <w:rFonts w:hint="eastAsia" w:ascii="仿宋" w:hAnsi="仿宋" w:eastAsia="仿宋"/>
          <w:lang w:val="en-US" w:eastAsia="zh-CN"/>
        </w:rPr>
        <w:t>0.3万元。</w:t>
      </w:r>
    </w:p>
    <w:p>
      <w:pPr>
        <w:rPr>
          <w:rFonts w:ascii="仿宋" w:hAnsi="仿宋" w:eastAsia="仿宋"/>
        </w:rPr>
      </w:pPr>
      <w:r>
        <w:rPr>
          <w:rFonts w:ascii="仿宋" w:hAnsi="仿宋" w:eastAsia="仿宋"/>
        </w:rPr>
        <w:t>2</w:t>
      </w:r>
      <w:r>
        <w:rPr>
          <w:rFonts w:hint="eastAsia" w:ascii="仿宋" w:hAnsi="仿宋" w:eastAsia="仿宋"/>
        </w:rPr>
        <w:t>、资金安排情况</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2020</w:t>
      </w:r>
      <w:r>
        <w:rPr>
          <w:rFonts w:hint="eastAsia" w:ascii="仿宋" w:hAnsi="仿宋" w:eastAsia="仿宋"/>
        </w:rPr>
        <w:t>年预算</w:t>
      </w:r>
      <w:r>
        <w:rPr>
          <w:rFonts w:ascii="仿宋" w:hAnsi="仿宋" w:eastAsia="仿宋"/>
        </w:rPr>
        <w:t>0.6</w:t>
      </w:r>
      <w:r>
        <w:rPr>
          <w:rFonts w:hint="eastAsia" w:ascii="仿宋" w:hAnsi="仿宋" w:eastAsia="仿宋"/>
        </w:rPr>
        <w:t>万元，主要用于</w:t>
      </w:r>
      <w:r>
        <w:rPr>
          <w:rFonts w:hint="eastAsia" w:ascii="仿宋" w:hAnsi="仿宋" w:eastAsia="仿宋"/>
          <w:color w:val="000000"/>
          <w:kern w:val="0"/>
        </w:rPr>
        <w:t>鼓励林果实用人才，带动林果业发展。</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ascii="仿宋" w:hAnsi="仿宋" w:eastAsia="仿宋"/>
        </w:rPr>
        <w:t>1</w:t>
      </w:r>
      <w:r>
        <w:rPr>
          <w:rFonts w:hint="eastAsia" w:ascii="仿宋" w:hAnsi="仿宋" w:eastAsia="仿宋"/>
        </w:rPr>
        <w:t>、绩效目标</w:t>
      </w:r>
    </w:p>
    <w:p>
      <w:pPr>
        <w:ind w:firstLine="640" w:firstLineChars="200"/>
        <w:rPr>
          <w:rFonts w:ascii="仿宋" w:hAnsi="仿宋" w:eastAsia="仿宋"/>
        </w:rPr>
      </w:pPr>
      <w:r>
        <w:rPr>
          <w:rFonts w:hint="eastAsia" w:ascii="仿宋" w:hAnsi="仿宋" w:eastAsia="仿宋"/>
          <w:color w:val="000000"/>
          <w:kern w:val="0"/>
        </w:rPr>
        <w:t>鼓励发展更多林果实用人才，带动我区林果业的发展。</w:t>
      </w:r>
    </w:p>
    <w:p>
      <w:pPr>
        <w:numPr>
          <w:ilvl w:val="0"/>
          <w:numId w:val="5"/>
        </w:numPr>
        <w:rPr>
          <w:rFonts w:ascii="仿宋" w:hAnsi="仿宋" w:eastAsia="仿宋"/>
        </w:rPr>
      </w:pPr>
      <w:r>
        <w:rPr>
          <w:rFonts w:hint="eastAsia" w:ascii="仿宋" w:hAnsi="仿宋" w:eastAsia="仿宋"/>
        </w:rPr>
        <w:t>绩效指标</w:t>
      </w:r>
    </w:p>
    <w:p>
      <w:pPr>
        <w:rPr>
          <w:rFonts w:ascii="仿宋" w:hAnsi="仿宋" w:eastAsia="仿宋"/>
        </w:rPr>
      </w:pPr>
      <w:r>
        <w:rPr>
          <w:rFonts w:ascii="仿宋" w:hAnsi="仿宋" w:eastAsia="仿宋"/>
        </w:rPr>
        <w:t xml:space="preserve">    </w:t>
      </w:r>
      <w:r>
        <w:rPr>
          <w:rFonts w:hint="eastAsia" w:ascii="仿宋" w:hAnsi="仿宋" w:eastAsia="仿宋"/>
        </w:rPr>
        <w:t>此项工作活动设置了</w:t>
      </w:r>
      <w:r>
        <w:rPr>
          <w:rFonts w:ascii="仿宋" w:hAnsi="仿宋" w:eastAsia="仿宋"/>
        </w:rPr>
        <w:t>4</w:t>
      </w:r>
      <w:r>
        <w:rPr>
          <w:rFonts w:hint="eastAsia" w:ascii="仿宋" w:hAnsi="仿宋" w:eastAsia="仿宋"/>
        </w:rPr>
        <w:t>项绩效指标，其中：产出指标</w:t>
      </w:r>
      <w:r>
        <w:rPr>
          <w:rFonts w:ascii="仿宋" w:hAnsi="仿宋" w:eastAsia="仿宋"/>
        </w:rPr>
        <w:t>2</w:t>
      </w:r>
      <w:r>
        <w:rPr>
          <w:rFonts w:hint="eastAsia" w:ascii="仿宋" w:hAnsi="仿宋" w:eastAsia="仿宋"/>
        </w:rPr>
        <w:t>项，分别是林果</w:t>
      </w:r>
      <w:r>
        <w:rPr>
          <w:rFonts w:hint="eastAsia" w:ascii="仿宋" w:hAnsi="仿宋" w:eastAsia="仿宋"/>
          <w:color w:val="000000"/>
          <w:kern w:val="0"/>
        </w:rPr>
        <w:t>实用人才补贴的人数和人才补贴资金发放金额</w:t>
      </w:r>
      <w:r>
        <w:rPr>
          <w:rFonts w:ascii="仿宋" w:hAnsi="仿宋" w:eastAsia="仿宋"/>
          <w:color w:val="000000"/>
          <w:kern w:val="0"/>
        </w:rPr>
        <w:t>6000</w:t>
      </w:r>
      <w:r>
        <w:rPr>
          <w:rFonts w:hint="eastAsia" w:ascii="仿宋" w:hAnsi="仿宋" w:eastAsia="仿宋"/>
          <w:color w:val="000000"/>
          <w:kern w:val="0"/>
        </w:rPr>
        <w:t>元。效果指标</w:t>
      </w:r>
      <w:r>
        <w:rPr>
          <w:rFonts w:ascii="仿宋" w:hAnsi="仿宋" w:eastAsia="仿宋"/>
          <w:color w:val="000000"/>
          <w:kern w:val="0"/>
        </w:rPr>
        <w:t>1</w:t>
      </w:r>
      <w:r>
        <w:rPr>
          <w:rFonts w:hint="eastAsia" w:ascii="仿宋" w:hAnsi="仿宋" w:eastAsia="仿宋"/>
          <w:color w:val="000000"/>
          <w:kern w:val="0"/>
        </w:rPr>
        <w:t>项，带动我区</w:t>
      </w:r>
      <w:r>
        <w:rPr>
          <w:rFonts w:ascii="仿宋" w:hAnsi="仿宋" w:eastAsia="仿宋"/>
          <w:color w:val="000000"/>
          <w:kern w:val="0"/>
        </w:rPr>
        <w:t>230</w:t>
      </w:r>
      <w:r>
        <w:rPr>
          <w:rFonts w:hint="eastAsia" w:ascii="仿宋" w:hAnsi="仿宋" w:eastAsia="仿宋"/>
          <w:color w:val="000000"/>
          <w:kern w:val="0"/>
        </w:rPr>
        <w:t>户果农发展果树种植，满意度指标</w:t>
      </w:r>
      <w:r>
        <w:rPr>
          <w:rFonts w:ascii="仿宋" w:hAnsi="仿宋" w:eastAsia="仿宋"/>
          <w:color w:val="000000"/>
          <w:kern w:val="0"/>
        </w:rPr>
        <w:t>1</w:t>
      </w:r>
      <w:r>
        <w:rPr>
          <w:rFonts w:hint="eastAsia" w:ascii="仿宋" w:hAnsi="仿宋" w:eastAsia="仿宋"/>
          <w:color w:val="000000"/>
          <w:kern w:val="0"/>
        </w:rPr>
        <w:t>项，是服务满意度。</w:t>
      </w:r>
    </w:p>
    <w:p>
      <w:pPr>
        <w:rPr>
          <w:rFonts w:ascii="仿宋" w:hAnsi="仿宋" w:eastAsia="仿宋"/>
        </w:rPr>
      </w:pPr>
      <w:r>
        <w:rPr>
          <w:rFonts w:ascii="仿宋" w:hAnsi="仿宋" w:eastAsia="仿宋"/>
        </w:rPr>
        <w:t>3</w:t>
      </w:r>
      <w:r>
        <w:rPr>
          <w:rFonts w:hint="eastAsia" w:ascii="仿宋" w:hAnsi="仿宋" w:eastAsia="仿宋"/>
        </w:rPr>
        <w:t>、评价标准</w:t>
      </w:r>
    </w:p>
    <w:p>
      <w:pPr>
        <w:ind w:firstLine="640" w:firstLineChars="200"/>
        <w:rPr>
          <w:rFonts w:ascii="仿宋" w:hAnsi="仿宋" w:eastAsia="仿宋"/>
          <w:b/>
          <w:bCs/>
        </w:rPr>
      </w:pPr>
      <w:r>
        <w:rPr>
          <w:rFonts w:hint="eastAsia" w:ascii="仿宋" w:hAnsi="仿宋" w:eastAsia="仿宋"/>
          <w:color w:val="000000"/>
          <w:kern w:val="0"/>
        </w:rPr>
        <w:t>根据承德市农村林果实用技术人才职称评定及管理办法</w:t>
      </w:r>
      <w:r>
        <w:rPr>
          <w:rFonts w:ascii="仿宋" w:hAnsi="仿宋" w:eastAsia="仿宋"/>
          <w:color w:val="000000"/>
          <w:kern w:val="0"/>
        </w:rPr>
        <w:t>,</w:t>
      </w:r>
      <w:r>
        <w:rPr>
          <w:rFonts w:hint="eastAsia" w:ascii="仿宋" w:hAnsi="仿宋" w:eastAsia="仿宋"/>
          <w:color w:val="000000"/>
          <w:kern w:val="0"/>
        </w:rPr>
        <w:t>符合资金发放标准的有几人，是否能及时发放人才补贴资金，依据承德市农村林果实用技术人才职称评定及管理办法</w:t>
      </w:r>
      <w:r>
        <w:rPr>
          <w:rFonts w:ascii="仿宋" w:hAnsi="仿宋" w:eastAsia="仿宋"/>
          <w:color w:val="000000"/>
          <w:kern w:val="0"/>
        </w:rPr>
        <w:t>,</w:t>
      </w:r>
      <w:r>
        <w:rPr>
          <w:rFonts w:hint="eastAsia" w:ascii="仿宋" w:hAnsi="仿宋" w:eastAsia="仿宋"/>
          <w:color w:val="000000"/>
          <w:kern w:val="0"/>
        </w:rPr>
        <w:t>是否根据制定工作计划完成带动发展</w:t>
      </w:r>
      <w:r>
        <w:rPr>
          <w:rFonts w:ascii="仿宋" w:hAnsi="仿宋" w:eastAsia="仿宋"/>
          <w:color w:val="000000"/>
          <w:kern w:val="0"/>
        </w:rPr>
        <w:t>230</w:t>
      </w:r>
      <w:r>
        <w:rPr>
          <w:rFonts w:hint="eastAsia" w:ascii="仿宋" w:hAnsi="仿宋" w:eastAsia="仿宋"/>
          <w:color w:val="000000"/>
          <w:kern w:val="0"/>
        </w:rPr>
        <w:t>户的果农种植，是否能够让果农对发展果树种植的工作满意。</w:t>
      </w:r>
    </w:p>
    <w:p>
      <w:pPr>
        <w:numPr>
          <w:ilvl w:val="0"/>
          <w:numId w:val="6"/>
        </w:numPr>
        <w:rPr>
          <w:rFonts w:ascii="仿宋" w:hAnsi="仿宋" w:eastAsia="仿宋"/>
          <w:b/>
          <w:bCs/>
        </w:rPr>
      </w:pPr>
      <w:r>
        <w:rPr>
          <w:rFonts w:hint="eastAsia" w:ascii="仿宋" w:hAnsi="仿宋" w:eastAsia="仿宋"/>
          <w:b/>
          <w:bCs/>
        </w:rPr>
        <w:t>经济林建设（干果）</w:t>
      </w:r>
    </w:p>
    <w:tbl>
      <w:tblPr>
        <w:tblStyle w:val="6"/>
        <w:tblW w:w="0" w:type="auto"/>
        <w:tblInd w:w="0" w:type="dxa"/>
        <w:tblLayout w:type="autofit"/>
        <w:tblCellMar>
          <w:top w:w="0" w:type="dxa"/>
          <w:left w:w="0" w:type="dxa"/>
          <w:bottom w:w="0" w:type="dxa"/>
          <w:right w:w="0" w:type="dxa"/>
        </w:tblCellMar>
      </w:tblPr>
      <w:tblGrid>
        <w:gridCol w:w="1617"/>
        <w:gridCol w:w="1650"/>
        <w:gridCol w:w="1251"/>
        <w:gridCol w:w="1114"/>
        <w:gridCol w:w="302"/>
        <w:gridCol w:w="570"/>
        <w:gridCol w:w="938"/>
        <w:gridCol w:w="6546"/>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132-0602-JBN-7ZAV</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经济林建设（干果）</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增加造林面积</w:t>
            </w:r>
            <w:r>
              <w:rPr>
                <w:rFonts w:ascii="宋体" w:hAnsi="宋体" w:cs="宋体"/>
                <w:color w:val="000000"/>
                <w:kern w:val="0"/>
                <w:sz w:val="18"/>
                <w:szCs w:val="18"/>
              </w:rPr>
              <w:t>500</w:t>
            </w:r>
            <w:r>
              <w:rPr>
                <w:rFonts w:hint="eastAsia" w:ascii="宋体" w:hAnsi="宋体" w:cs="宋体"/>
                <w:color w:val="000000"/>
                <w:kern w:val="0"/>
                <w:sz w:val="18"/>
                <w:szCs w:val="18"/>
              </w:rPr>
              <w:t>亩</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增加造林面积</w:t>
            </w:r>
            <w:r>
              <w:rPr>
                <w:rFonts w:ascii="宋体" w:hAnsi="宋体" w:cs="宋体"/>
                <w:color w:val="000000"/>
                <w:kern w:val="0"/>
                <w:sz w:val="18"/>
                <w:szCs w:val="18"/>
              </w:rPr>
              <w:t>500</w:t>
            </w:r>
            <w:r>
              <w:rPr>
                <w:rFonts w:hint="eastAsia" w:ascii="宋体" w:hAnsi="宋体" w:cs="宋体"/>
                <w:color w:val="000000"/>
                <w:kern w:val="0"/>
                <w:sz w:val="18"/>
                <w:szCs w:val="18"/>
              </w:rPr>
              <w:t>亩</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保障造林成活率</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9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增加造林绿化面积</w:t>
            </w:r>
            <w:r>
              <w:rPr>
                <w:rFonts w:ascii="宋体" w:hAnsi="宋体" w:cs="宋体"/>
                <w:color w:val="000000"/>
                <w:kern w:val="0"/>
                <w:sz w:val="18"/>
                <w:szCs w:val="18"/>
              </w:rPr>
              <w:t>500</w:t>
            </w:r>
            <w:r>
              <w:rPr>
                <w:rFonts w:hint="eastAsia" w:ascii="宋体" w:hAnsi="宋体" w:cs="宋体"/>
                <w:color w:val="000000"/>
                <w:kern w:val="0"/>
                <w:sz w:val="18"/>
                <w:szCs w:val="18"/>
              </w:rPr>
              <w:t>亩</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增加造林绿化面积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亩</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）任务安排及承德市林业和草原局签署工作目标责任书</w:t>
            </w:r>
            <w:r>
              <w:rPr>
                <w:rFonts w:ascii="宋体" w:cs="宋体"/>
                <w:color w:val="000000"/>
                <w:kern w:val="0"/>
                <w:sz w:val="18"/>
                <w:szCs w:val="18"/>
              </w:rPr>
              <w:t>,</w:t>
            </w:r>
            <w:r>
              <w:rPr>
                <w:rFonts w:hint="eastAsia" w:ascii="宋体" w:hAnsi="宋体" w:cs="宋体"/>
                <w:color w:val="000000"/>
                <w:kern w:val="0"/>
                <w:sz w:val="18"/>
                <w:szCs w:val="18"/>
              </w:rPr>
              <w:t>根据制定工作计划</w:t>
            </w:r>
            <w:r>
              <w:rPr>
                <w:rFonts w:ascii="宋体" w:cs="宋体"/>
                <w:color w:val="000000"/>
                <w:kern w:val="0"/>
                <w:sz w:val="18"/>
                <w:szCs w:val="18"/>
              </w:rPr>
              <w:t>,</w:t>
            </w:r>
            <w:r>
              <w:rPr>
                <w:rFonts w:hint="eastAsia" w:ascii="宋体" w:hAnsi="宋体" w:cs="宋体"/>
                <w:color w:val="000000"/>
                <w:kern w:val="0"/>
                <w:sz w:val="18"/>
                <w:szCs w:val="18"/>
              </w:rPr>
              <w:t>完成造林面积</w:t>
            </w:r>
            <w:r>
              <w:rPr>
                <w:rFonts w:ascii="宋体" w:hAnsi="宋体" w:cs="宋体"/>
                <w:color w:val="000000"/>
                <w:kern w:val="0"/>
                <w:sz w:val="18"/>
                <w:szCs w:val="18"/>
              </w:rPr>
              <w:t>500</w:t>
            </w:r>
            <w:r>
              <w:rPr>
                <w:rFonts w:hint="eastAsia" w:ascii="宋体" w:hAnsi="宋体" w:cs="宋体"/>
                <w:color w:val="000000"/>
                <w:kern w:val="0"/>
                <w:sz w:val="18"/>
                <w:szCs w:val="18"/>
              </w:rPr>
              <w:t>亩</w:t>
            </w:r>
          </w:p>
        </w:tc>
      </w:tr>
      <w:tr>
        <w:tblPrEx>
          <w:tblCellMar>
            <w:top w:w="0" w:type="dxa"/>
            <w:left w:w="0" w:type="dxa"/>
            <w:bottom w:w="0" w:type="dxa"/>
            <w:right w:w="0"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造林成活率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造林成活数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）任务安排及承德市林业和草原局签署工作目标责任书</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增加果农收入不少于</w:t>
            </w:r>
            <w:r>
              <w:rPr>
                <w:rFonts w:ascii="宋体" w:hAnsi="宋体" w:cs="宋体"/>
                <w:color w:val="000000"/>
                <w:kern w:val="0"/>
                <w:sz w:val="18"/>
                <w:szCs w:val="18"/>
              </w:rPr>
              <w:t>100</w:t>
            </w:r>
            <w:r>
              <w:rPr>
                <w:rFonts w:hint="eastAsia" w:ascii="宋体" w:hAnsi="宋体" w:cs="宋体"/>
                <w:color w:val="000000"/>
                <w:kern w:val="0"/>
                <w:sz w:val="18"/>
                <w:szCs w:val="18"/>
              </w:rPr>
              <w:t>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增加果农收入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）任务安排及承德市林业和草原局签署工作目标责任书</w:t>
            </w:r>
            <w:r>
              <w:rPr>
                <w:rFonts w:ascii="宋体" w:cs="宋体"/>
                <w:color w:val="000000"/>
                <w:kern w:val="0"/>
                <w:sz w:val="18"/>
                <w:szCs w:val="18"/>
              </w:rPr>
              <w:t>,</w:t>
            </w:r>
            <w:r>
              <w:rPr>
                <w:rFonts w:hint="eastAsia" w:ascii="宋体" w:hAnsi="宋体" w:cs="宋体"/>
                <w:color w:val="000000"/>
                <w:kern w:val="0"/>
                <w:sz w:val="18"/>
                <w:szCs w:val="18"/>
              </w:rPr>
              <w:t>根据制定工作计划</w:t>
            </w:r>
            <w:r>
              <w:rPr>
                <w:rFonts w:ascii="宋体" w:cs="宋体"/>
                <w:color w:val="000000"/>
                <w:kern w:val="0"/>
                <w:sz w:val="18"/>
                <w:szCs w:val="18"/>
              </w:rPr>
              <w:t>,</w:t>
            </w:r>
            <w:r>
              <w:rPr>
                <w:rFonts w:hint="eastAsia" w:ascii="宋体" w:hAnsi="宋体" w:cs="宋体"/>
                <w:color w:val="000000"/>
                <w:kern w:val="0"/>
                <w:sz w:val="18"/>
                <w:szCs w:val="18"/>
              </w:rPr>
              <w:t>增加果农</w:t>
            </w:r>
            <w:r>
              <w:rPr>
                <w:rFonts w:ascii="宋体" w:hAnsi="宋体" w:cs="宋体"/>
                <w:color w:val="000000"/>
                <w:kern w:val="0"/>
                <w:sz w:val="18"/>
                <w:szCs w:val="18"/>
              </w:rPr>
              <w:t>100</w:t>
            </w:r>
            <w:r>
              <w:rPr>
                <w:rFonts w:hint="eastAsia" w:ascii="宋体" w:hAnsi="宋体" w:cs="宋体"/>
                <w:color w:val="000000"/>
                <w:kern w:val="0"/>
                <w:sz w:val="18"/>
                <w:szCs w:val="18"/>
              </w:rPr>
              <w:t>户</w:t>
            </w: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根据工作计划</w:t>
            </w:r>
            <w:r>
              <w:rPr>
                <w:rFonts w:ascii="宋体" w:cs="宋体"/>
                <w:color w:val="000000"/>
                <w:kern w:val="0"/>
                <w:sz w:val="18"/>
                <w:szCs w:val="18"/>
              </w:rPr>
              <w:t>,</w:t>
            </w:r>
            <w:r>
              <w:rPr>
                <w:rFonts w:hint="eastAsia" w:ascii="宋体" w:hAnsi="宋体" w:cs="宋体"/>
                <w:color w:val="000000"/>
                <w:kern w:val="0"/>
                <w:sz w:val="18"/>
                <w:szCs w:val="18"/>
              </w:rPr>
              <w:t>果农满意度比例达到</w:t>
            </w:r>
            <w:r>
              <w:rPr>
                <w:rFonts w:ascii="宋体" w:hAnsi="宋体" w:cs="宋体"/>
                <w:color w:val="000000"/>
                <w:kern w:val="0"/>
                <w:sz w:val="18"/>
                <w:szCs w:val="18"/>
              </w:rPr>
              <w:t>90%</w:t>
            </w:r>
            <w:r>
              <w:rPr>
                <w:rFonts w:hint="eastAsia" w:ascii="宋体" w:hAnsi="宋体" w:cs="宋体"/>
                <w:color w:val="000000"/>
                <w:kern w:val="0"/>
                <w:sz w:val="18"/>
                <w:szCs w:val="18"/>
              </w:rPr>
              <w:t>为优，未达到为差</w:t>
            </w:r>
          </w:p>
        </w:tc>
      </w:tr>
    </w:tbl>
    <w:p>
      <w:pPr>
        <w:numPr>
          <w:ilvl w:val="0"/>
          <w:numId w:val="0"/>
        </w:numPr>
        <w:jc w:val="center"/>
        <w:rPr>
          <w:rFonts w:hint="eastAsia" w:ascii="仿宋" w:hAnsi="仿宋" w:eastAsia="仿宋"/>
        </w:rPr>
      </w:pPr>
      <w:r>
        <w:rPr>
          <w:rFonts w:hint="eastAsia" w:ascii="仿宋" w:hAnsi="仿宋" w:eastAsia="仿宋"/>
          <w:b/>
          <w:bCs/>
        </w:rPr>
        <w:t>经济林建设（干果）</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ascii="仿宋" w:hAnsi="仿宋" w:eastAsia="仿宋"/>
        </w:rPr>
        <w:t>1</w:t>
      </w:r>
      <w:r>
        <w:rPr>
          <w:rFonts w:hint="eastAsia" w:ascii="仿宋" w:hAnsi="仿宋" w:eastAsia="仿宋"/>
        </w:rPr>
        <w:t>、项目概况</w:t>
      </w:r>
    </w:p>
    <w:p>
      <w:pPr>
        <w:ind w:firstLine="640" w:firstLineChars="200"/>
        <w:rPr>
          <w:rFonts w:hint="default" w:ascii="仿宋" w:hAnsi="仿宋" w:eastAsia="仿宋"/>
          <w:lang w:val="en-US" w:eastAsia="zh-CN"/>
        </w:rPr>
      </w:pPr>
      <w:r>
        <w:rPr>
          <w:rFonts w:hint="eastAsia" w:ascii="仿宋" w:hAnsi="仿宋" w:eastAsia="仿宋"/>
          <w:lang w:eastAsia="zh-CN"/>
        </w:rPr>
        <w:t>完成经济林（干果）造林</w:t>
      </w:r>
      <w:r>
        <w:rPr>
          <w:rFonts w:hint="eastAsia" w:ascii="仿宋" w:hAnsi="仿宋" w:eastAsia="仿宋"/>
          <w:lang w:val="en-US" w:eastAsia="zh-CN"/>
        </w:rPr>
        <w:t>500亩，树种为大榛子、大枣等干果，苗木成活率达到85%以上。</w:t>
      </w:r>
    </w:p>
    <w:p>
      <w:pPr>
        <w:rPr>
          <w:rFonts w:ascii="仿宋" w:hAnsi="仿宋" w:eastAsia="仿宋"/>
        </w:rPr>
      </w:pPr>
      <w:r>
        <w:rPr>
          <w:rFonts w:ascii="仿宋" w:hAnsi="仿宋" w:eastAsia="仿宋"/>
        </w:rPr>
        <w:t>2</w:t>
      </w:r>
      <w:r>
        <w:rPr>
          <w:rFonts w:hint="eastAsia" w:ascii="仿宋" w:hAnsi="仿宋" w:eastAsia="仿宋"/>
        </w:rPr>
        <w:t>、资金安排情况</w:t>
      </w:r>
      <w:r>
        <w:rPr>
          <w:rFonts w:ascii="仿宋" w:hAnsi="仿宋" w:eastAsia="仿宋"/>
        </w:rPr>
        <w:t xml:space="preserve"> </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2020</w:t>
      </w:r>
      <w:r>
        <w:rPr>
          <w:rFonts w:hint="eastAsia" w:ascii="仿宋" w:hAnsi="仿宋" w:eastAsia="仿宋"/>
        </w:rPr>
        <w:t>年预算</w:t>
      </w:r>
      <w:r>
        <w:rPr>
          <w:rFonts w:ascii="仿宋" w:hAnsi="仿宋" w:eastAsia="仿宋"/>
        </w:rPr>
        <w:t>20</w:t>
      </w:r>
      <w:r>
        <w:rPr>
          <w:rFonts w:hint="eastAsia" w:ascii="仿宋" w:hAnsi="仿宋" w:eastAsia="仿宋"/>
        </w:rPr>
        <w:t>万元，主要用于</w:t>
      </w:r>
      <w:r>
        <w:rPr>
          <w:rFonts w:hint="eastAsia" w:ascii="仿宋" w:hAnsi="仿宋" w:eastAsia="仿宋"/>
          <w:color w:val="000000"/>
          <w:kern w:val="0"/>
        </w:rPr>
        <w:t>增加造林面积</w:t>
      </w:r>
      <w:r>
        <w:rPr>
          <w:rFonts w:ascii="仿宋" w:hAnsi="仿宋" w:eastAsia="仿宋"/>
          <w:color w:val="000000"/>
          <w:kern w:val="0"/>
        </w:rPr>
        <w:t>500</w:t>
      </w:r>
      <w:r>
        <w:rPr>
          <w:rFonts w:hint="eastAsia" w:ascii="仿宋" w:hAnsi="仿宋" w:eastAsia="仿宋"/>
          <w:color w:val="000000"/>
          <w:kern w:val="0"/>
        </w:rPr>
        <w:t>亩。</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ascii="仿宋" w:hAnsi="仿宋" w:eastAsia="仿宋"/>
        </w:rPr>
        <w:t>1</w:t>
      </w:r>
      <w:r>
        <w:rPr>
          <w:rFonts w:hint="eastAsia" w:ascii="仿宋" w:hAnsi="仿宋" w:eastAsia="仿宋"/>
        </w:rPr>
        <w:t>、绩效目标</w:t>
      </w:r>
    </w:p>
    <w:p>
      <w:pPr>
        <w:ind w:firstLine="640" w:firstLineChars="200"/>
        <w:rPr>
          <w:rFonts w:hint="eastAsia" w:ascii="仿宋" w:hAnsi="仿宋" w:eastAsia="仿宋"/>
          <w:sz w:val="32"/>
          <w:szCs w:val="32"/>
          <w:lang w:eastAsia="zh-CN"/>
        </w:rPr>
      </w:pPr>
      <w:r>
        <w:rPr>
          <w:rFonts w:hint="eastAsia" w:ascii="仿宋" w:hAnsi="仿宋" w:eastAsia="仿宋"/>
          <w:lang w:eastAsia="zh-CN"/>
        </w:rPr>
        <w:t>完成高新区区域内</w:t>
      </w:r>
      <w:r>
        <w:rPr>
          <w:rFonts w:hint="eastAsia" w:ascii="仿宋" w:hAnsi="仿宋" w:eastAsia="仿宋" w:cs="仿宋"/>
          <w:color w:val="000000"/>
          <w:kern w:val="0"/>
          <w:sz w:val="32"/>
          <w:szCs w:val="32"/>
        </w:rPr>
        <w:t>增加造林面积500亩</w:t>
      </w:r>
      <w:r>
        <w:rPr>
          <w:rFonts w:hint="eastAsia" w:ascii="仿宋" w:hAnsi="仿宋" w:eastAsia="仿宋" w:cs="仿宋"/>
          <w:color w:val="000000"/>
          <w:kern w:val="0"/>
          <w:sz w:val="32"/>
          <w:szCs w:val="32"/>
          <w:lang w:eastAsia="zh-CN"/>
        </w:rPr>
        <w:t>；同时要</w:t>
      </w:r>
      <w:r>
        <w:rPr>
          <w:rFonts w:hint="eastAsia" w:ascii="仿宋" w:hAnsi="仿宋" w:eastAsia="仿宋" w:cs="仿宋"/>
          <w:color w:val="000000"/>
          <w:kern w:val="0"/>
          <w:sz w:val="32"/>
          <w:szCs w:val="32"/>
        </w:rPr>
        <w:t>保障</w:t>
      </w:r>
      <w:r>
        <w:rPr>
          <w:rFonts w:hint="eastAsia" w:ascii="仿宋" w:hAnsi="仿宋" w:eastAsia="仿宋" w:cs="仿宋"/>
          <w:color w:val="000000"/>
          <w:kern w:val="0"/>
          <w:sz w:val="32"/>
          <w:szCs w:val="32"/>
          <w:lang w:eastAsia="zh-CN"/>
        </w:rPr>
        <w:t>所</w:t>
      </w:r>
      <w:r>
        <w:rPr>
          <w:rFonts w:hint="eastAsia" w:ascii="仿宋" w:hAnsi="仿宋" w:eastAsia="仿宋" w:cs="仿宋"/>
          <w:color w:val="000000"/>
          <w:kern w:val="0"/>
          <w:sz w:val="32"/>
          <w:szCs w:val="32"/>
        </w:rPr>
        <w:t>造林</w:t>
      </w:r>
      <w:r>
        <w:rPr>
          <w:rFonts w:hint="eastAsia" w:ascii="仿宋" w:hAnsi="仿宋" w:eastAsia="仿宋" w:cs="仿宋"/>
          <w:color w:val="000000"/>
          <w:kern w:val="0"/>
          <w:sz w:val="32"/>
          <w:szCs w:val="32"/>
          <w:lang w:eastAsia="zh-CN"/>
        </w:rPr>
        <w:t>木的</w:t>
      </w:r>
      <w:r>
        <w:rPr>
          <w:rFonts w:hint="eastAsia" w:ascii="仿宋" w:hAnsi="仿宋" w:eastAsia="仿宋" w:cs="仿宋"/>
          <w:color w:val="000000"/>
          <w:kern w:val="0"/>
          <w:sz w:val="32"/>
          <w:szCs w:val="32"/>
        </w:rPr>
        <w:t>成活率</w:t>
      </w:r>
      <w:r>
        <w:rPr>
          <w:rFonts w:hint="eastAsia" w:ascii="仿宋" w:hAnsi="仿宋" w:eastAsia="仿宋" w:cs="仿宋"/>
          <w:color w:val="000000"/>
          <w:kern w:val="0"/>
          <w:sz w:val="32"/>
          <w:szCs w:val="32"/>
          <w:lang w:eastAsia="zh-CN"/>
        </w:rPr>
        <w:t>。</w:t>
      </w:r>
    </w:p>
    <w:p>
      <w:pPr>
        <w:numPr>
          <w:ilvl w:val="0"/>
          <w:numId w:val="5"/>
        </w:numPr>
        <w:ind w:left="0" w:leftChars="0" w:firstLine="0" w:firstLineChars="0"/>
        <w:rPr>
          <w:rFonts w:hint="eastAsia" w:ascii="仿宋" w:hAnsi="仿宋" w:eastAsia="仿宋"/>
        </w:rPr>
      </w:pPr>
      <w:r>
        <w:rPr>
          <w:rFonts w:hint="eastAsia" w:ascii="仿宋" w:hAnsi="仿宋" w:eastAsia="仿宋"/>
        </w:rPr>
        <w:t>绩效指标</w:t>
      </w:r>
    </w:p>
    <w:p>
      <w:pPr>
        <w:numPr>
          <w:ilvl w:val="0"/>
          <w:numId w:val="0"/>
        </w:numPr>
        <w:ind w:leftChars="0" w:firstLine="640" w:firstLineChars="200"/>
        <w:rPr>
          <w:rFonts w:hint="default" w:ascii="仿宋" w:hAnsi="仿宋" w:eastAsia="宋体"/>
          <w:lang w:val="en-US" w:eastAsia="zh-CN"/>
        </w:rPr>
      </w:pPr>
      <w:r>
        <w:rPr>
          <w:rFonts w:hint="eastAsia" w:ascii="仿宋" w:hAnsi="仿宋" w:eastAsia="仿宋"/>
          <w:lang w:eastAsia="zh-CN"/>
        </w:rPr>
        <w:t>此项工作活动共设置</w:t>
      </w:r>
      <w:r>
        <w:rPr>
          <w:rFonts w:hint="eastAsia" w:ascii="仿宋" w:hAnsi="仿宋" w:eastAsia="仿宋"/>
          <w:lang w:val="en-US" w:eastAsia="zh-CN"/>
        </w:rPr>
        <w:t>4项绩效指标，其中：产出指标1项，是增加造林绿化面积500亩；效果指标2项，分别是</w:t>
      </w:r>
      <w:r>
        <w:rPr>
          <w:rFonts w:hint="eastAsia" w:ascii="仿宋" w:hAnsi="仿宋" w:eastAsia="仿宋" w:cs="仿宋"/>
          <w:color w:val="000000"/>
          <w:kern w:val="0"/>
          <w:sz w:val="32"/>
          <w:szCs w:val="32"/>
        </w:rPr>
        <w:t>增加</w:t>
      </w:r>
      <w:r>
        <w:rPr>
          <w:rFonts w:hint="eastAsia" w:ascii="仿宋" w:hAnsi="仿宋" w:eastAsia="仿宋" w:cs="仿宋"/>
          <w:color w:val="000000"/>
          <w:kern w:val="0"/>
          <w:sz w:val="32"/>
          <w:szCs w:val="32"/>
          <w:lang w:eastAsia="zh-CN"/>
        </w:rPr>
        <w:t>高新区区域内</w:t>
      </w:r>
      <w:r>
        <w:rPr>
          <w:rFonts w:hint="eastAsia" w:ascii="仿宋" w:hAnsi="仿宋" w:eastAsia="仿宋" w:cs="仿宋"/>
          <w:color w:val="000000"/>
          <w:kern w:val="0"/>
          <w:sz w:val="32"/>
          <w:szCs w:val="32"/>
        </w:rPr>
        <w:t>果农收入不少于100户</w:t>
      </w:r>
      <w:r>
        <w:rPr>
          <w:rFonts w:hint="eastAsia" w:ascii="仿宋" w:hAnsi="仿宋" w:eastAsia="仿宋" w:cs="仿宋"/>
          <w:color w:val="000000"/>
          <w:kern w:val="0"/>
          <w:sz w:val="32"/>
          <w:szCs w:val="32"/>
          <w:lang w:eastAsia="zh-CN"/>
        </w:rPr>
        <w:t>和保障绿化造林林木的成活率；满意度指标</w:t>
      </w:r>
      <w:r>
        <w:rPr>
          <w:rFonts w:hint="eastAsia" w:ascii="仿宋" w:hAnsi="仿宋" w:eastAsia="仿宋" w:cs="仿宋"/>
          <w:color w:val="000000"/>
          <w:kern w:val="0"/>
          <w:sz w:val="32"/>
          <w:szCs w:val="32"/>
          <w:lang w:val="en-US" w:eastAsia="zh-CN"/>
        </w:rPr>
        <w:t>1项，是服务满意度。</w:t>
      </w:r>
    </w:p>
    <w:p>
      <w:pPr>
        <w:numPr>
          <w:ilvl w:val="0"/>
          <w:numId w:val="5"/>
        </w:numPr>
        <w:ind w:left="0" w:leftChars="0" w:firstLine="0" w:firstLineChars="0"/>
        <w:rPr>
          <w:rFonts w:hint="eastAsia" w:ascii="仿宋" w:hAnsi="仿宋" w:eastAsia="仿宋"/>
        </w:rPr>
      </w:pP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rPr>
        <w:t>依据《承德市国土绿化三年行动实施方案（2018-2020）任务安排及承德市林业和草原局签署工作目标责任书,</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根据制定工作计划,完成造林面积500亩</w:t>
      </w:r>
      <w:r>
        <w:rPr>
          <w:rFonts w:hint="eastAsia" w:ascii="仿宋" w:hAnsi="仿宋" w:eastAsia="仿宋" w:cs="仿宋"/>
          <w:color w:val="000000"/>
          <w:kern w:val="0"/>
          <w:sz w:val="32"/>
          <w:szCs w:val="32"/>
          <w:lang w:eastAsia="zh-CN"/>
        </w:rPr>
        <w:t>，造林的成活率是否能够得到保障，能够是否</w:t>
      </w:r>
      <w:r>
        <w:rPr>
          <w:rFonts w:hint="eastAsia" w:ascii="仿宋" w:hAnsi="仿宋" w:eastAsia="仿宋" w:cs="仿宋"/>
          <w:color w:val="000000"/>
          <w:kern w:val="0"/>
          <w:sz w:val="32"/>
          <w:szCs w:val="32"/>
        </w:rPr>
        <w:t>根据制定工作计划,增加果农100户</w:t>
      </w:r>
      <w:r>
        <w:rPr>
          <w:rFonts w:hint="eastAsia" w:ascii="仿宋" w:hAnsi="仿宋" w:eastAsia="仿宋" w:cs="仿宋"/>
          <w:color w:val="000000"/>
          <w:kern w:val="0"/>
          <w:sz w:val="32"/>
          <w:szCs w:val="32"/>
          <w:lang w:eastAsia="zh-CN"/>
        </w:rPr>
        <w:t>。是否能够使果农达到满意。</w:t>
      </w:r>
    </w:p>
    <w:p>
      <w:pPr>
        <w:numPr>
          <w:ilvl w:val="0"/>
          <w:numId w:val="6"/>
        </w:numPr>
        <w:rPr>
          <w:rFonts w:ascii="仿宋" w:hAnsi="仿宋" w:eastAsia="仿宋"/>
          <w:b/>
          <w:bCs/>
        </w:rPr>
      </w:pPr>
      <w:r>
        <w:rPr>
          <w:rFonts w:hint="eastAsia" w:ascii="仿宋" w:hAnsi="仿宋" w:eastAsia="仿宋"/>
          <w:b/>
          <w:bCs/>
        </w:rPr>
        <w:t>护林员意外伤害保险</w:t>
      </w:r>
    </w:p>
    <w:tbl>
      <w:tblPr>
        <w:tblStyle w:val="6"/>
        <w:tblW w:w="0" w:type="auto"/>
        <w:tblInd w:w="0" w:type="dxa"/>
        <w:tblLayout w:type="autofit"/>
        <w:tblCellMar>
          <w:top w:w="0" w:type="dxa"/>
          <w:left w:w="0" w:type="dxa"/>
          <w:bottom w:w="0" w:type="dxa"/>
          <w:right w:w="0" w:type="dxa"/>
        </w:tblCellMar>
      </w:tblPr>
      <w:tblGrid>
        <w:gridCol w:w="1644"/>
        <w:gridCol w:w="1650"/>
        <w:gridCol w:w="1153"/>
        <w:gridCol w:w="2447"/>
        <w:gridCol w:w="750"/>
        <w:gridCol w:w="570"/>
        <w:gridCol w:w="2181"/>
        <w:gridCol w:w="3593"/>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132-0801-JBN-SOI9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护林员意外伤害保险</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年高新区区域内护林员意外伤害保险</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高新区区域内为护林员上意外伤害保险</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更好的保障林业资源</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护林员上意外伤害保险</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为全区天然林和公益林护林员上意外伤害保险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根据工作需要为全区名天然林和公益林护林员护林员上意外伤害保险</w:t>
            </w:r>
          </w:p>
        </w:tc>
      </w:tr>
      <w:tr>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意外伤害保险出险及时率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如发生意外，保证意外伤害保险及时出险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根据实际工作需要，确保如发生意外保险公司及时出险。</w:t>
            </w:r>
          </w:p>
        </w:tc>
      </w:tr>
      <w:tr>
        <w:tblPrEx>
          <w:tblCellMar>
            <w:top w:w="0" w:type="dxa"/>
            <w:left w:w="0" w:type="dxa"/>
            <w:bottom w:w="0" w:type="dxa"/>
            <w:right w:w="0"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护林员意外保险标准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护林员保险金额</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根据制定的工作计划，为每个护林员上保险的金额为每人</w:t>
            </w:r>
            <w:r>
              <w:rPr>
                <w:rFonts w:ascii="宋体" w:hAnsi="宋体" w:cs="宋体"/>
                <w:color w:val="000000"/>
                <w:kern w:val="0"/>
                <w:sz w:val="18"/>
                <w:szCs w:val="18"/>
              </w:rPr>
              <w:t>390</w:t>
            </w:r>
            <w:r>
              <w:rPr>
                <w:rFonts w:hint="eastAsia" w:ascii="宋体" w:hAnsi="宋体" w:cs="宋体"/>
                <w:color w:val="000000"/>
                <w:kern w:val="0"/>
                <w:sz w:val="18"/>
                <w:szCs w:val="18"/>
              </w:rPr>
              <w:t>元</w:t>
            </w:r>
          </w:p>
        </w:tc>
      </w:tr>
      <w:tr>
        <w:tblPrEx>
          <w:tblCellMar>
            <w:top w:w="0" w:type="dxa"/>
            <w:left w:w="0" w:type="dxa"/>
            <w:bottom w:w="0" w:type="dxa"/>
            <w:right w:w="0"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社会稳定水平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通过给护林员上保险，减少因为上保险引起的纠纷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通过上保险减少不必要的纠纷，保持社会稳定性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按照工作计划及时完成护林员意外保险工作，确保不发生影响社会稳定的事情发生</w:t>
            </w: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护林员对上意外伤害保险的工作满意度达到</w:t>
            </w:r>
            <w:r>
              <w:rPr>
                <w:rFonts w:ascii="宋体" w:hAnsi="宋体" w:cs="宋体"/>
                <w:color w:val="000000"/>
                <w:kern w:val="0"/>
                <w:sz w:val="18"/>
                <w:szCs w:val="18"/>
              </w:rPr>
              <w:t>100%</w:t>
            </w:r>
          </w:p>
        </w:tc>
      </w:tr>
    </w:tbl>
    <w:p>
      <w:pPr>
        <w:jc w:val="center"/>
        <w:rPr>
          <w:rFonts w:hint="eastAsia" w:ascii="仿宋" w:hAnsi="仿宋" w:eastAsia="仿宋"/>
          <w:lang w:eastAsia="zh-CN"/>
        </w:rPr>
      </w:pPr>
      <w:r>
        <w:rPr>
          <w:rFonts w:hint="eastAsia" w:ascii="仿宋" w:hAnsi="仿宋" w:eastAsia="仿宋"/>
          <w:b/>
          <w:bCs/>
        </w:rPr>
        <w:t>护林员意外伤害保险</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项目概况</w:t>
      </w:r>
    </w:p>
    <w:p>
      <w:pPr>
        <w:rPr>
          <w:rFonts w:hint="eastAsia" w:ascii="仿宋" w:hAnsi="仿宋" w:eastAsia="仿宋"/>
          <w:lang w:eastAsia="zh-CN"/>
        </w:rPr>
      </w:pPr>
      <w:r>
        <w:rPr>
          <w:rFonts w:hint="eastAsia" w:ascii="仿宋" w:hAnsi="仿宋" w:eastAsia="仿宋"/>
          <w:lang w:eastAsia="zh-CN"/>
        </w:rPr>
        <w:t>保证全区护林防火人员的人身安全，更好的保障林业资源。</w:t>
      </w:r>
    </w:p>
    <w:p>
      <w:pPr>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ind w:firstLine="640" w:firstLineChars="200"/>
        <w:rPr>
          <w:rFonts w:hint="default" w:ascii="仿宋" w:hAnsi="仿宋" w:eastAsia="仿宋"/>
          <w:lang w:val="en-US" w:eastAsia="zh-CN"/>
        </w:rPr>
      </w:pPr>
      <w:r>
        <w:rPr>
          <w:rFonts w:hint="eastAsia" w:ascii="仿宋" w:hAnsi="仿宋" w:eastAsia="仿宋"/>
          <w:lang w:eastAsia="zh-CN"/>
        </w:rPr>
        <w:t>此项工作</w:t>
      </w:r>
      <w:r>
        <w:rPr>
          <w:rFonts w:hint="eastAsia" w:ascii="仿宋" w:hAnsi="仿宋" w:eastAsia="仿宋"/>
          <w:lang w:val="en-US" w:eastAsia="zh-CN"/>
        </w:rPr>
        <w:t>2020年预算5.66万元，主要用于高新区区域内所有护林员有人身意外伤害保险。</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default" w:ascii="仿宋" w:hAnsi="仿宋" w:eastAsia="仿宋"/>
          <w:lang w:val="en-US" w:eastAsia="zh-CN"/>
        </w:rPr>
      </w:pPr>
      <w:r>
        <w:rPr>
          <w:rFonts w:hint="eastAsia" w:ascii="仿宋" w:hAnsi="仿宋" w:eastAsia="仿宋"/>
          <w:lang w:eastAsia="zh-CN"/>
        </w:rPr>
        <w:t>完成高新区区域内护林员的人身意外伤害保险工作，更好的保障林业资源。</w:t>
      </w:r>
    </w:p>
    <w:p>
      <w:pPr>
        <w:numPr>
          <w:ilvl w:val="0"/>
          <w:numId w:val="7"/>
        </w:numPr>
        <w:rPr>
          <w:rFonts w:hint="eastAsia" w:ascii="仿宋" w:hAnsi="仿宋" w:eastAsia="仿宋"/>
        </w:rPr>
      </w:pPr>
      <w:r>
        <w:rPr>
          <w:rFonts w:hint="eastAsia" w:ascii="仿宋" w:hAnsi="仿宋" w:eastAsia="仿宋"/>
        </w:rPr>
        <w:t>绩效指标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此项工作共设置了</w:t>
      </w:r>
      <w:r>
        <w:rPr>
          <w:rFonts w:hint="eastAsia" w:ascii="仿宋" w:hAnsi="仿宋" w:eastAsia="仿宋"/>
          <w:lang w:val="en-US" w:eastAsia="zh-CN"/>
        </w:rPr>
        <w:t>5项绩效指标，其中：产出指标3项，分别是</w:t>
      </w:r>
      <w:r>
        <w:rPr>
          <w:rFonts w:hint="eastAsia" w:ascii="仿宋" w:hAnsi="仿宋" w:eastAsia="仿宋" w:cs="仿宋"/>
          <w:color w:val="000000"/>
          <w:kern w:val="0"/>
          <w:sz w:val="32"/>
          <w:szCs w:val="32"/>
        </w:rPr>
        <w:t>为全区天然林和公益林护林员上意外伤害保险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如发生意外，保证意外伤害保险及时出险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护林员保险金额</w:t>
      </w:r>
      <w:r>
        <w:rPr>
          <w:rFonts w:hint="eastAsia" w:ascii="仿宋" w:hAnsi="仿宋" w:eastAsia="仿宋" w:cs="仿宋"/>
          <w:color w:val="000000"/>
          <w:kern w:val="0"/>
          <w:sz w:val="32"/>
          <w:szCs w:val="32"/>
          <w:lang w:eastAsia="zh-CN"/>
        </w:rPr>
        <w:t>；效果指标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通过给护林员上保险，减少因为上保险引起的纠纷</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服务满意度比例</w:t>
      </w:r>
      <w:r>
        <w:rPr>
          <w:rFonts w:hint="eastAsia" w:ascii="仿宋" w:hAnsi="仿宋" w:eastAsia="仿宋" w:cs="仿宋"/>
          <w:color w:val="000000"/>
          <w:kern w:val="0"/>
          <w:sz w:val="32"/>
          <w:szCs w:val="32"/>
          <w:lang w:eastAsia="zh-CN"/>
        </w:rPr>
        <w:t>，</w:t>
      </w:r>
    </w:p>
    <w:p>
      <w:pPr>
        <w:numPr>
          <w:ilvl w:val="0"/>
          <w:numId w:val="0"/>
        </w:num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根据工作需要</w:t>
      </w:r>
      <w:r>
        <w:rPr>
          <w:rFonts w:hint="eastAsia" w:ascii="仿宋" w:hAnsi="仿宋" w:eastAsia="仿宋" w:cs="仿宋"/>
          <w:color w:val="000000"/>
          <w:kern w:val="0"/>
          <w:sz w:val="32"/>
          <w:szCs w:val="32"/>
          <w:lang w:eastAsia="zh-CN"/>
        </w:rPr>
        <w:t>及时</w:t>
      </w:r>
      <w:r>
        <w:rPr>
          <w:rFonts w:hint="eastAsia" w:ascii="仿宋" w:hAnsi="仿宋" w:eastAsia="仿宋" w:cs="仿宋"/>
          <w:color w:val="000000"/>
          <w:kern w:val="0"/>
          <w:sz w:val="32"/>
          <w:szCs w:val="32"/>
        </w:rPr>
        <w:t>为全区名天然林和公益林护林员护林员上意外伤害保险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确保不发生影响社会稳定的事情发生</w:t>
      </w:r>
      <w:r>
        <w:rPr>
          <w:rFonts w:hint="eastAsia" w:ascii="仿宋" w:hAnsi="仿宋" w:eastAsia="仿宋" w:cs="仿宋"/>
          <w:color w:val="000000"/>
          <w:kern w:val="0"/>
          <w:sz w:val="32"/>
          <w:szCs w:val="32"/>
          <w:lang w:eastAsia="zh-CN"/>
        </w:rPr>
        <w:t>，是否能够</w:t>
      </w:r>
      <w:r>
        <w:rPr>
          <w:rFonts w:hint="eastAsia" w:ascii="仿宋" w:hAnsi="仿宋" w:eastAsia="仿宋" w:cs="仿宋"/>
          <w:color w:val="000000"/>
          <w:kern w:val="0"/>
          <w:sz w:val="32"/>
          <w:szCs w:val="32"/>
        </w:rPr>
        <w:t>确保如发生意外保险公司及时出险。根据制定的工作计划，为每个护林员上保险的金额</w:t>
      </w:r>
      <w:r>
        <w:rPr>
          <w:rFonts w:hint="eastAsia" w:ascii="仿宋" w:hAnsi="仿宋" w:eastAsia="仿宋" w:cs="仿宋"/>
          <w:color w:val="000000"/>
          <w:kern w:val="0"/>
          <w:sz w:val="32"/>
          <w:szCs w:val="32"/>
          <w:lang w:eastAsia="zh-CN"/>
        </w:rPr>
        <w:t>是否为</w:t>
      </w:r>
      <w:r>
        <w:rPr>
          <w:rFonts w:hint="eastAsia" w:ascii="仿宋" w:hAnsi="仿宋" w:eastAsia="仿宋" w:cs="仿宋"/>
          <w:color w:val="000000"/>
          <w:kern w:val="0"/>
          <w:sz w:val="32"/>
          <w:szCs w:val="32"/>
        </w:rPr>
        <w:t>每人390元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护林员对上意外伤害保险的工作</w:t>
      </w:r>
      <w:r>
        <w:rPr>
          <w:rFonts w:hint="eastAsia" w:ascii="仿宋" w:hAnsi="仿宋" w:eastAsia="仿宋" w:cs="仿宋"/>
          <w:color w:val="000000"/>
          <w:kern w:val="0"/>
          <w:sz w:val="32"/>
          <w:szCs w:val="32"/>
          <w:lang w:eastAsia="zh-CN"/>
        </w:rPr>
        <w:t>是否达到</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抗旱（抗旱、人饮解困）</w:t>
      </w:r>
    </w:p>
    <w:tbl>
      <w:tblPr>
        <w:tblStyle w:val="6"/>
        <w:tblW w:w="0" w:type="auto"/>
        <w:tblInd w:w="0" w:type="dxa"/>
        <w:tblLayout w:type="autofit"/>
        <w:tblCellMar>
          <w:top w:w="0" w:type="dxa"/>
          <w:left w:w="0" w:type="dxa"/>
          <w:bottom w:w="0" w:type="dxa"/>
          <w:right w:w="0" w:type="dxa"/>
        </w:tblCellMar>
      </w:tblPr>
      <w:tblGrid>
        <w:gridCol w:w="2290"/>
        <w:gridCol w:w="1650"/>
        <w:gridCol w:w="1470"/>
        <w:gridCol w:w="1470"/>
        <w:gridCol w:w="392"/>
        <w:gridCol w:w="570"/>
        <w:gridCol w:w="1476"/>
        <w:gridCol w:w="3855"/>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132-0301-JBN-CMEG</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629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抗旱（抗旱、人饮解困）</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年高新区区域内抗旱、人饮解困问题及崔梨沟、石门子两村的氟处理</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9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9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高新区区域内抗旱、人饮解困</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崔梨沟、石门子两村佛处理</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1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24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39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打井眼数</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发生旱情完成指数</w:t>
            </w:r>
          </w:p>
        </w:tc>
        <w:tc>
          <w:tcPr>
            <w:tcW w:w="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按照工作计划</w:t>
            </w:r>
            <w:r>
              <w:rPr>
                <w:rFonts w:ascii="宋体" w:cs="宋体"/>
                <w:color w:val="000000"/>
                <w:kern w:val="0"/>
                <w:sz w:val="18"/>
                <w:szCs w:val="18"/>
              </w:rPr>
              <w:t>,</w:t>
            </w:r>
            <w:r>
              <w:rPr>
                <w:rFonts w:hint="eastAsia" w:ascii="宋体" w:hAnsi="宋体" w:cs="宋体"/>
                <w:color w:val="000000"/>
                <w:kern w:val="0"/>
                <w:sz w:val="18"/>
                <w:szCs w:val="18"/>
              </w:rPr>
              <w:t>预计今年至少完成打井</w:t>
            </w:r>
            <w:r>
              <w:rPr>
                <w:rFonts w:ascii="宋体" w:hAnsi="宋体" w:cs="宋体"/>
                <w:color w:val="000000"/>
                <w:kern w:val="0"/>
                <w:sz w:val="18"/>
                <w:szCs w:val="18"/>
              </w:rPr>
              <w:t>2</w:t>
            </w:r>
            <w:r>
              <w:rPr>
                <w:rFonts w:hint="eastAsia" w:ascii="宋体" w:hAnsi="宋体" w:cs="宋体"/>
                <w:color w:val="000000"/>
                <w:kern w:val="0"/>
                <w:sz w:val="18"/>
                <w:szCs w:val="18"/>
              </w:rPr>
              <w:t>眼</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打井的验收合格率</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打井验收</w:t>
            </w:r>
          </w:p>
        </w:tc>
        <w:tc>
          <w:tcPr>
            <w:tcW w:w="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根据验收结果</w:t>
            </w:r>
            <w:r>
              <w:rPr>
                <w:rFonts w:ascii="宋体" w:cs="宋体"/>
                <w:color w:val="000000"/>
                <w:kern w:val="0"/>
                <w:sz w:val="18"/>
                <w:szCs w:val="18"/>
              </w:rPr>
              <w:t>,</w:t>
            </w:r>
            <w:r>
              <w:rPr>
                <w:rFonts w:hint="eastAsia" w:ascii="宋体" w:hAnsi="宋体" w:cs="宋体"/>
                <w:color w:val="000000"/>
                <w:kern w:val="0"/>
                <w:sz w:val="18"/>
                <w:szCs w:val="18"/>
              </w:rPr>
              <w:t>打井符合饮用水标准</w:t>
            </w:r>
          </w:p>
        </w:tc>
      </w:tr>
      <w:tr>
        <w:tblPrEx>
          <w:tblCellMar>
            <w:top w:w="0" w:type="dxa"/>
            <w:left w:w="0" w:type="dxa"/>
            <w:bottom w:w="0" w:type="dxa"/>
            <w:right w:w="0"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完成工作的及时性</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及时性比例</w:t>
            </w:r>
          </w:p>
        </w:tc>
        <w:tc>
          <w:tcPr>
            <w:tcW w:w="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按照工作计划</w:t>
            </w:r>
            <w:r>
              <w:rPr>
                <w:rFonts w:ascii="宋体" w:hAnsi="宋体" w:cs="宋体"/>
                <w:color w:val="000000"/>
                <w:kern w:val="0"/>
                <w:sz w:val="18"/>
                <w:szCs w:val="18"/>
              </w:rPr>
              <w:t>,10</w:t>
            </w:r>
            <w:r>
              <w:rPr>
                <w:rFonts w:hint="eastAsia" w:ascii="宋体" w:hAnsi="宋体" w:cs="宋体"/>
                <w:color w:val="000000"/>
                <w:kern w:val="0"/>
                <w:sz w:val="18"/>
                <w:szCs w:val="18"/>
              </w:rPr>
              <w:t>月份之前完成打井</w:t>
            </w:r>
            <w:r>
              <w:rPr>
                <w:rFonts w:ascii="宋体" w:hAnsi="宋体" w:cs="宋体"/>
                <w:color w:val="000000"/>
                <w:kern w:val="0"/>
                <w:sz w:val="18"/>
                <w:szCs w:val="18"/>
              </w:rPr>
              <w:t>2</w:t>
            </w:r>
            <w:r>
              <w:rPr>
                <w:rFonts w:hint="eastAsia" w:ascii="宋体" w:hAnsi="宋体" w:cs="宋体"/>
                <w:color w:val="000000"/>
                <w:kern w:val="0"/>
                <w:sz w:val="18"/>
                <w:szCs w:val="18"/>
              </w:rPr>
              <w:t>眼工作</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出水年限</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保障出水年限</w:t>
            </w:r>
          </w:p>
        </w:tc>
        <w:tc>
          <w:tcPr>
            <w:tcW w:w="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按照工作计划</w:t>
            </w:r>
            <w:r>
              <w:rPr>
                <w:rFonts w:ascii="宋体" w:cs="宋体"/>
                <w:color w:val="000000"/>
                <w:kern w:val="0"/>
                <w:sz w:val="18"/>
                <w:szCs w:val="18"/>
              </w:rPr>
              <w:t>,</w:t>
            </w:r>
            <w:r>
              <w:rPr>
                <w:rFonts w:hint="eastAsia" w:ascii="宋体" w:hAnsi="宋体" w:cs="宋体"/>
                <w:color w:val="000000"/>
                <w:kern w:val="0"/>
                <w:sz w:val="18"/>
                <w:szCs w:val="18"/>
              </w:rPr>
              <w:t>基本保障出水年限达到</w:t>
            </w:r>
            <w:r>
              <w:rPr>
                <w:rFonts w:ascii="宋体" w:hAnsi="宋体" w:cs="宋体"/>
                <w:color w:val="000000"/>
                <w:kern w:val="0"/>
                <w:sz w:val="18"/>
                <w:szCs w:val="18"/>
              </w:rPr>
              <w:t>3</w:t>
            </w:r>
            <w:r>
              <w:rPr>
                <w:rFonts w:hint="eastAsia" w:ascii="宋体" w:hAnsi="宋体" w:cs="宋体"/>
                <w:color w:val="000000"/>
                <w:kern w:val="0"/>
                <w:sz w:val="18"/>
                <w:szCs w:val="18"/>
              </w:rPr>
              <w:t>年</w:t>
            </w: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群众满意度比例</w:t>
            </w:r>
          </w:p>
        </w:tc>
        <w:tc>
          <w:tcPr>
            <w:tcW w:w="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通过打井使群众饮用上安全的水满意度达到</w:t>
            </w:r>
            <w:r>
              <w:rPr>
                <w:rFonts w:ascii="宋体" w:hAnsi="宋体" w:cs="宋体"/>
                <w:color w:val="000000"/>
                <w:kern w:val="0"/>
                <w:sz w:val="18"/>
                <w:szCs w:val="18"/>
              </w:rPr>
              <w:t>100%</w:t>
            </w:r>
          </w:p>
        </w:tc>
      </w:tr>
    </w:tbl>
    <w:p>
      <w:pPr>
        <w:jc w:val="center"/>
        <w:rPr>
          <w:rFonts w:ascii="仿宋" w:hAnsi="仿宋" w:eastAsia="仿宋"/>
          <w:b/>
          <w:bCs/>
        </w:rPr>
      </w:pPr>
    </w:p>
    <w:p>
      <w:pPr>
        <w:jc w:val="center"/>
        <w:rPr>
          <w:rFonts w:ascii="仿宋" w:hAnsi="仿宋" w:eastAsia="仿宋"/>
        </w:rPr>
      </w:pPr>
      <w:r>
        <w:rPr>
          <w:rFonts w:hint="eastAsia" w:ascii="仿宋" w:hAnsi="仿宋" w:eastAsia="仿宋"/>
          <w:b/>
          <w:bCs/>
        </w:rPr>
        <w:t>抗旱（抗旱、人饮解困）项目说明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ascii="仿宋" w:hAnsi="仿宋" w:eastAsia="仿宋"/>
          <w:color w:val="FF0000"/>
        </w:rPr>
      </w:pPr>
      <w:r>
        <w:rPr>
          <w:rFonts w:hint="eastAsia" w:ascii="仿宋" w:hAnsi="仿宋" w:eastAsia="仿宋"/>
          <w:color w:val="auto"/>
        </w:rPr>
        <w:t>在高新区上板城镇或冯营子镇春秋季解决人饮解困问题及崔梨沟村</w:t>
      </w:r>
      <w:r>
        <w:rPr>
          <w:rFonts w:ascii="仿宋" w:hAnsi="仿宋" w:eastAsia="仿宋"/>
          <w:color w:val="auto"/>
        </w:rPr>
        <w:t>70</w:t>
      </w:r>
      <w:r>
        <w:rPr>
          <w:rFonts w:hint="eastAsia" w:ascii="仿宋" w:hAnsi="仿宋" w:eastAsia="仿宋"/>
          <w:color w:val="auto"/>
        </w:rPr>
        <w:t>户、</w:t>
      </w:r>
      <w:r>
        <w:rPr>
          <w:rFonts w:ascii="仿宋" w:hAnsi="仿宋" w:eastAsia="仿宋"/>
          <w:color w:val="auto"/>
        </w:rPr>
        <w:t>281</w:t>
      </w:r>
      <w:r>
        <w:rPr>
          <w:rFonts w:hint="eastAsia" w:ascii="仿宋" w:hAnsi="仿宋" w:eastAsia="仿宋"/>
          <w:color w:val="auto"/>
        </w:rPr>
        <w:t>口人氟超标处理问题。</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w:t>
      </w:r>
      <w:r>
        <w:rPr>
          <w:rFonts w:hint="eastAsia" w:ascii="仿宋" w:hAnsi="仿宋" w:eastAsia="仿宋"/>
          <w:lang w:val="en-US" w:eastAsia="zh-CN"/>
        </w:rPr>
        <w:t>2020年预算为24万元，主要用于</w:t>
      </w:r>
      <w:r>
        <w:rPr>
          <w:rFonts w:hint="eastAsia" w:ascii="仿宋" w:hAnsi="仿宋" w:eastAsia="仿宋" w:cs="仿宋"/>
          <w:color w:val="000000"/>
          <w:kern w:val="0"/>
          <w:sz w:val="32"/>
          <w:szCs w:val="32"/>
        </w:rPr>
        <w:t>高新区区域内抗旱、人饮解困问题及崔梨沟、石门子两村的氟处理</w:t>
      </w:r>
      <w:r>
        <w:rPr>
          <w:rFonts w:hint="eastAsia" w:ascii="仿宋" w:hAnsi="仿宋" w:eastAsia="仿宋" w:cs="仿宋"/>
          <w:color w:val="000000"/>
          <w:kern w:val="0"/>
          <w:sz w:val="32"/>
          <w:szCs w:val="32"/>
          <w:lang w:eastAsia="zh-CN"/>
        </w:rPr>
        <w:t>。</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完成</w:t>
      </w:r>
      <w:r>
        <w:rPr>
          <w:rFonts w:hint="eastAsia" w:ascii="仿宋" w:hAnsi="仿宋" w:eastAsia="仿宋" w:cs="仿宋"/>
          <w:color w:val="000000"/>
          <w:kern w:val="0"/>
          <w:sz w:val="32"/>
          <w:szCs w:val="32"/>
        </w:rPr>
        <w:t>高新区区域内抗旱、人饮解困</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崔梨沟、石门子两村佛处理</w:t>
      </w:r>
      <w:r>
        <w:rPr>
          <w:rFonts w:hint="eastAsia" w:ascii="仿宋" w:hAnsi="仿宋" w:eastAsia="仿宋" w:cs="仿宋"/>
          <w:color w:val="000000"/>
          <w:kern w:val="0"/>
          <w:sz w:val="32"/>
          <w:szCs w:val="32"/>
          <w:lang w:eastAsia="zh-CN"/>
        </w:rPr>
        <w:t>。</w:t>
      </w:r>
    </w:p>
    <w:p>
      <w:pPr>
        <w:numPr>
          <w:ilvl w:val="0"/>
          <w:numId w:val="7"/>
        </w:numPr>
        <w:ind w:left="0" w:leftChars="0" w:firstLine="0" w:firstLineChars="0"/>
        <w:rPr>
          <w:rFonts w:hint="eastAsia" w:ascii="仿宋" w:hAnsi="仿宋" w:eastAsia="仿宋"/>
        </w:rPr>
      </w:pPr>
      <w:r>
        <w:rPr>
          <w:rFonts w:hint="eastAsia" w:ascii="仿宋" w:hAnsi="仿宋" w:eastAsia="仿宋"/>
        </w:rPr>
        <w:t>绩效指标</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此项工作共设置了</w:t>
      </w:r>
      <w:r>
        <w:rPr>
          <w:rFonts w:hint="eastAsia" w:ascii="仿宋" w:hAnsi="仿宋" w:eastAsia="仿宋"/>
          <w:lang w:val="en-US" w:eastAsia="zh-CN"/>
        </w:rPr>
        <w:t>5项绩效指标，其中：产出指标2项，分别是</w:t>
      </w:r>
      <w:r>
        <w:rPr>
          <w:rFonts w:hint="eastAsia" w:ascii="仿宋" w:hAnsi="仿宋" w:eastAsia="仿宋" w:cs="仿宋"/>
          <w:color w:val="000000"/>
          <w:kern w:val="0"/>
          <w:sz w:val="32"/>
          <w:szCs w:val="32"/>
        </w:rPr>
        <w:t>发生旱情完成指数</w:t>
      </w:r>
      <w:r>
        <w:rPr>
          <w:rFonts w:hint="eastAsia" w:ascii="仿宋" w:hAnsi="仿宋" w:eastAsia="仿宋" w:cs="仿宋"/>
          <w:color w:val="000000"/>
          <w:kern w:val="0"/>
          <w:sz w:val="32"/>
          <w:szCs w:val="32"/>
          <w:lang w:eastAsia="zh-CN"/>
        </w:rPr>
        <w:t>打井眼数，</w:t>
      </w:r>
      <w:r>
        <w:rPr>
          <w:rFonts w:hint="eastAsia" w:ascii="仿宋" w:hAnsi="仿宋" w:eastAsia="仿宋" w:cs="仿宋"/>
          <w:color w:val="000000"/>
          <w:kern w:val="0"/>
          <w:sz w:val="32"/>
          <w:szCs w:val="32"/>
        </w:rPr>
        <w:t>打井的验收合格率</w:t>
      </w:r>
      <w:r>
        <w:rPr>
          <w:rFonts w:hint="eastAsia" w:ascii="仿宋" w:hAnsi="仿宋" w:eastAsia="仿宋" w:cs="仿宋"/>
          <w:color w:val="000000"/>
          <w:kern w:val="0"/>
          <w:sz w:val="32"/>
          <w:szCs w:val="32"/>
          <w:lang w:eastAsia="zh-CN"/>
        </w:rPr>
        <w:t>，效果指标</w:t>
      </w:r>
      <w:r>
        <w:rPr>
          <w:rFonts w:hint="eastAsia" w:ascii="仿宋" w:hAnsi="仿宋" w:eastAsia="仿宋" w:cs="仿宋"/>
          <w:color w:val="000000"/>
          <w:kern w:val="0"/>
          <w:sz w:val="32"/>
          <w:szCs w:val="32"/>
          <w:lang w:val="en-US" w:eastAsia="zh-CN"/>
        </w:rPr>
        <w:t>2项，分别是</w:t>
      </w:r>
      <w:r>
        <w:rPr>
          <w:rFonts w:hint="eastAsia" w:ascii="仿宋" w:hAnsi="仿宋" w:eastAsia="仿宋" w:cs="仿宋"/>
          <w:color w:val="000000"/>
          <w:kern w:val="0"/>
          <w:sz w:val="32"/>
          <w:szCs w:val="32"/>
        </w:rPr>
        <w:t>完成工作的及时性</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出水年限</w:t>
      </w:r>
      <w:r>
        <w:rPr>
          <w:rFonts w:hint="eastAsia" w:ascii="仿宋" w:hAnsi="仿宋" w:eastAsia="仿宋" w:cs="仿宋"/>
          <w:color w:val="000000"/>
          <w:kern w:val="0"/>
          <w:sz w:val="32"/>
          <w:szCs w:val="32"/>
          <w:lang w:eastAsia="zh-CN"/>
        </w:rPr>
        <w:t>，满意度指标，是群众满意度比例。</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是否能够</w:t>
      </w:r>
      <w:r>
        <w:rPr>
          <w:rFonts w:hint="eastAsia" w:ascii="仿宋" w:hAnsi="仿宋" w:eastAsia="仿宋" w:cs="仿宋"/>
          <w:color w:val="000000"/>
          <w:kern w:val="0"/>
          <w:sz w:val="32"/>
          <w:szCs w:val="32"/>
        </w:rPr>
        <w:t>按照工作计划,完成打井2眼</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井</w:t>
      </w:r>
      <w:r>
        <w:rPr>
          <w:rFonts w:hint="eastAsia" w:ascii="仿宋" w:hAnsi="仿宋" w:eastAsia="仿宋" w:cs="仿宋"/>
          <w:color w:val="000000"/>
          <w:kern w:val="0"/>
          <w:sz w:val="32"/>
          <w:szCs w:val="32"/>
          <w:lang w:eastAsia="zh-CN"/>
        </w:rPr>
        <w:t>水质量是否</w:t>
      </w:r>
      <w:r>
        <w:rPr>
          <w:rFonts w:hint="eastAsia" w:ascii="仿宋" w:hAnsi="仿宋" w:eastAsia="仿宋" w:cs="仿宋"/>
          <w:color w:val="000000"/>
          <w:kern w:val="0"/>
          <w:sz w:val="32"/>
          <w:szCs w:val="32"/>
        </w:rPr>
        <w:t>符合饮用水标准</w:t>
      </w:r>
      <w:r>
        <w:rPr>
          <w:rFonts w:hint="eastAsia" w:ascii="仿宋" w:hAnsi="仿宋" w:eastAsia="仿宋" w:cs="仿宋"/>
          <w:color w:val="000000"/>
          <w:kern w:val="0"/>
          <w:sz w:val="32"/>
          <w:szCs w:val="32"/>
          <w:lang w:eastAsia="zh-CN"/>
        </w:rPr>
        <w:t>，是否能够在</w:t>
      </w:r>
      <w:r>
        <w:rPr>
          <w:rFonts w:hint="eastAsia" w:ascii="仿宋" w:hAnsi="仿宋" w:eastAsia="仿宋" w:cs="仿宋"/>
          <w:color w:val="000000"/>
          <w:kern w:val="0"/>
          <w:sz w:val="32"/>
          <w:szCs w:val="32"/>
        </w:rPr>
        <w:t>10月份之前完成打2眼井</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工作</w:t>
      </w:r>
      <w:r>
        <w:rPr>
          <w:rFonts w:hint="eastAsia" w:ascii="仿宋" w:hAnsi="仿宋" w:eastAsia="仿宋" w:cs="仿宋"/>
          <w:color w:val="000000"/>
          <w:kern w:val="0"/>
          <w:sz w:val="32"/>
          <w:szCs w:val="32"/>
          <w:lang w:eastAsia="zh-CN"/>
        </w:rPr>
        <w:t>，是否能够</w:t>
      </w:r>
      <w:r>
        <w:rPr>
          <w:rFonts w:hint="eastAsia" w:ascii="仿宋" w:hAnsi="仿宋" w:eastAsia="仿宋" w:cs="仿宋"/>
          <w:color w:val="000000"/>
          <w:kern w:val="0"/>
          <w:sz w:val="32"/>
          <w:szCs w:val="32"/>
        </w:rPr>
        <w:t>按照工作计划,基本保障出水年限达到3年</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通过打井使群众饮用上安全的水</w:t>
      </w:r>
      <w:r>
        <w:rPr>
          <w:rFonts w:hint="eastAsia" w:ascii="仿宋" w:hAnsi="仿宋" w:eastAsia="仿宋" w:cs="仿宋"/>
          <w:color w:val="000000"/>
          <w:kern w:val="0"/>
          <w:sz w:val="32"/>
          <w:szCs w:val="32"/>
          <w:lang w:eastAsia="zh-CN"/>
        </w:rPr>
        <w:t>群众是否</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防汛</w:t>
      </w:r>
    </w:p>
    <w:tbl>
      <w:tblPr>
        <w:tblStyle w:val="6"/>
        <w:tblW w:w="0" w:type="auto"/>
        <w:tblInd w:w="0" w:type="dxa"/>
        <w:tblLayout w:type="autofit"/>
        <w:tblCellMar>
          <w:top w:w="0" w:type="dxa"/>
          <w:left w:w="0" w:type="dxa"/>
          <w:bottom w:w="0" w:type="dxa"/>
          <w:right w:w="0" w:type="dxa"/>
        </w:tblCellMar>
      </w:tblPr>
      <w:tblGrid>
        <w:gridCol w:w="1580"/>
        <w:gridCol w:w="1650"/>
        <w:gridCol w:w="1326"/>
        <w:gridCol w:w="1266"/>
        <w:gridCol w:w="750"/>
        <w:gridCol w:w="570"/>
        <w:gridCol w:w="1506"/>
        <w:gridCol w:w="5340"/>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132-0301-JBN-P5YC</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防汛</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年度高新区区域内防汛物资购置</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完成高新区区域内的防汛物资购置</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确保安全度过汛期</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39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购买防汛物资及时率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购买防汛物资情况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防洪法、河北省防汛抗旱指挥部文件冀汛（</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号文河北省水利厅冀水防函（</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按照文件要求及时购买防汛物资。</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保障防汛物资库存充足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防汛物资充足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及时补充库存，保障防汛物资充足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按照制定的工作计划</w:t>
            </w:r>
            <w:r>
              <w:rPr>
                <w:rFonts w:ascii="宋体" w:cs="宋体"/>
                <w:color w:val="000000"/>
                <w:kern w:val="0"/>
                <w:sz w:val="18"/>
                <w:szCs w:val="18"/>
              </w:rPr>
              <w:t>,</w:t>
            </w:r>
            <w:r>
              <w:rPr>
                <w:rFonts w:hint="eastAsia" w:ascii="宋体" w:hAnsi="宋体" w:cs="宋体"/>
                <w:color w:val="000000"/>
                <w:kern w:val="0"/>
                <w:sz w:val="18"/>
                <w:szCs w:val="18"/>
              </w:rPr>
              <w:t>在汛期来临前保障防汛物资库存充足</w:t>
            </w:r>
            <w:r>
              <w:rPr>
                <w:rFonts w:ascii="宋体" w:cs="宋体"/>
                <w:color w:val="000000"/>
                <w:kern w:val="0"/>
                <w:sz w:val="18"/>
                <w:szCs w:val="18"/>
              </w:rPr>
              <w:t>,</w:t>
            </w:r>
            <w:r>
              <w:rPr>
                <w:rFonts w:hint="eastAsia" w:ascii="宋体" w:hAnsi="宋体" w:cs="宋体"/>
                <w:color w:val="000000"/>
                <w:kern w:val="0"/>
                <w:sz w:val="18"/>
                <w:szCs w:val="18"/>
              </w:rPr>
              <w:t>达到工作要求</w:t>
            </w:r>
          </w:p>
        </w:tc>
      </w:tr>
      <w:tr>
        <w:tblPrEx>
          <w:tblCellMar>
            <w:top w:w="0" w:type="dxa"/>
            <w:left w:w="0" w:type="dxa"/>
            <w:bottom w:w="0" w:type="dxa"/>
            <w:right w:w="0"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制定完善应急保障措施的完成率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制定完善应急保障措施</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河北省防汛抗旱指挥部文件冀汛（</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按照文件要求制定</w:t>
            </w:r>
            <w:r>
              <w:rPr>
                <w:rFonts w:ascii="宋体" w:hAnsi="宋体" w:cs="宋体"/>
                <w:color w:val="000000"/>
                <w:kern w:val="0"/>
                <w:sz w:val="18"/>
                <w:szCs w:val="18"/>
              </w:rPr>
              <w:t>2020</w:t>
            </w:r>
            <w:r>
              <w:rPr>
                <w:rFonts w:hint="eastAsia" w:ascii="宋体" w:hAnsi="宋体" w:cs="宋体"/>
                <w:color w:val="000000"/>
                <w:kern w:val="0"/>
                <w:sz w:val="18"/>
                <w:szCs w:val="18"/>
              </w:rPr>
              <w:t>年完善应急保障措施</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领导根据对汛期的工作计划安排</w:t>
            </w:r>
            <w:r>
              <w:rPr>
                <w:rFonts w:ascii="宋体" w:cs="宋体"/>
                <w:color w:val="000000"/>
                <w:kern w:val="0"/>
                <w:sz w:val="18"/>
                <w:szCs w:val="18"/>
              </w:rPr>
              <w:t>,</w:t>
            </w:r>
            <w:r>
              <w:rPr>
                <w:rFonts w:hint="eastAsia" w:ascii="宋体" w:hAnsi="宋体" w:cs="宋体"/>
                <w:color w:val="000000"/>
                <w:kern w:val="0"/>
                <w:sz w:val="18"/>
                <w:szCs w:val="18"/>
              </w:rPr>
              <w:t>非常满意</w:t>
            </w:r>
          </w:p>
        </w:tc>
      </w:tr>
    </w:tbl>
    <w:p>
      <w:pPr>
        <w:jc w:val="center"/>
        <w:rPr>
          <w:rFonts w:hint="eastAsia" w:ascii="仿宋" w:hAnsi="仿宋" w:eastAsia="仿宋"/>
          <w:lang w:eastAsia="zh-CN"/>
        </w:rPr>
      </w:pPr>
      <w:r>
        <w:rPr>
          <w:rFonts w:hint="eastAsia" w:ascii="仿宋" w:hAnsi="仿宋" w:eastAsia="仿宋"/>
          <w:b/>
          <w:bCs/>
        </w:rPr>
        <w:t>防汛</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ascii="仿宋" w:hAnsi="仿宋" w:eastAsia="仿宋"/>
          <w:color w:val="auto"/>
        </w:rPr>
      </w:pPr>
      <w:r>
        <w:rPr>
          <w:rFonts w:hint="eastAsia" w:ascii="仿宋" w:hAnsi="仿宋" w:eastAsia="仿宋"/>
          <w:color w:val="auto"/>
        </w:rPr>
        <w:t>按照上级指示，制定的工作计划</w:t>
      </w:r>
      <w:r>
        <w:rPr>
          <w:rFonts w:ascii="仿宋" w:hAnsi="仿宋" w:eastAsia="仿宋"/>
          <w:color w:val="auto"/>
        </w:rPr>
        <w:t>,</w:t>
      </w:r>
      <w:r>
        <w:rPr>
          <w:rFonts w:hint="eastAsia" w:ascii="仿宋" w:hAnsi="仿宋" w:eastAsia="仿宋"/>
          <w:color w:val="auto"/>
        </w:rPr>
        <w:t>在汛期来临前保障高新区防汛物资（编</w:t>
      </w:r>
      <w:r>
        <w:rPr>
          <w:rFonts w:hint="eastAsia" w:ascii="仿宋" w:hAnsi="仿宋" w:eastAsia="仿宋"/>
          <w:color w:val="auto"/>
          <w:lang w:val="en-US" w:eastAsia="zh-CN"/>
        </w:rPr>
        <w:t>织</w:t>
      </w:r>
      <w:r>
        <w:rPr>
          <w:rFonts w:hint="eastAsia" w:ascii="仿宋" w:hAnsi="仿宋" w:eastAsia="仿宋"/>
          <w:color w:val="auto"/>
        </w:rPr>
        <w:t>袋、铁锹、镐、铅丝、雨鞋、雨伞等）库存充足</w:t>
      </w:r>
      <w:r>
        <w:rPr>
          <w:rFonts w:ascii="仿宋" w:hAnsi="仿宋" w:eastAsia="仿宋"/>
          <w:color w:val="auto"/>
        </w:rPr>
        <w:t>,</w:t>
      </w:r>
      <w:r>
        <w:rPr>
          <w:rFonts w:hint="eastAsia" w:ascii="仿宋" w:hAnsi="仿宋" w:eastAsia="仿宋"/>
          <w:color w:val="auto"/>
        </w:rPr>
        <w:t>达到工作要求，确保人民生命、财产安全。</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firstLine="640" w:firstLineChars="200"/>
        <w:rPr>
          <w:rFonts w:hint="eastAsia" w:ascii="仿宋" w:hAnsi="仿宋" w:eastAsia="仿宋"/>
          <w:lang w:val="en-US" w:eastAsia="zh-CN"/>
        </w:rPr>
      </w:pPr>
      <w:r>
        <w:rPr>
          <w:rFonts w:hint="eastAsia" w:ascii="仿宋" w:hAnsi="仿宋" w:eastAsia="仿宋"/>
          <w:lang w:eastAsia="zh-CN"/>
        </w:rPr>
        <w:t>此项工作</w:t>
      </w:r>
      <w:r>
        <w:rPr>
          <w:rFonts w:hint="eastAsia" w:ascii="仿宋" w:hAnsi="仿宋" w:eastAsia="仿宋"/>
          <w:lang w:val="en-US" w:eastAsia="zh-CN"/>
        </w:rPr>
        <w:t>2020年预算10万元，主要用于</w:t>
      </w:r>
      <w:r>
        <w:rPr>
          <w:rFonts w:hint="eastAsia" w:ascii="仿宋" w:hAnsi="仿宋" w:eastAsia="仿宋" w:cs="仿宋"/>
          <w:color w:val="000000"/>
          <w:kern w:val="0"/>
          <w:sz w:val="32"/>
          <w:szCs w:val="32"/>
        </w:rPr>
        <w:t>高新区区域内防汛物资购置</w:t>
      </w:r>
      <w:r>
        <w:rPr>
          <w:rFonts w:hint="eastAsia" w:ascii="仿宋" w:hAnsi="仿宋" w:eastAsia="仿宋" w:cs="仿宋"/>
          <w:color w:val="000000"/>
          <w:kern w:val="0"/>
          <w:sz w:val="32"/>
          <w:szCs w:val="32"/>
          <w:lang w:eastAsia="zh-CN"/>
        </w:rPr>
        <w:t>。</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lang w:eastAsia="zh-CN"/>
        </w:rPr>
      </w:pPr>
      <w:r>
        <w:rPr>
          <w:rFonts w:hint="eastAsia" w:ascii="仿宋" w:hAnsi="仿宋" w:eastAsia="仿宋"/>
          <w:lang w:eastAsia="zh-CN"/>
        </w:rPr>
        <w:t>完成</w:t>
      </w:r>
      <w:r>
        <w:rPr>
          <w:rFonts w:hint="eastAsia" w:ascii="仿宋" w:hAnsi="仿宋" w:eastAsia="仿宋" w:cs="仿宋"/>
          <w:color w:val="000000"/>
          <w:kern w:val="0"/>
          <w:sz w:val="32"/>
          <w:szCs w:val="32"/>
        </w:rPr>
        <w:t>高新区区域内的防汛物资购置确保安全度过汛期</w:t>
      </w:r>
      <w:r>
        <w:rPr>
          <w:rFonts w:hint="eastAsia" w:ascii="仿宋" w:hAnsi="仿宋" w:eastAsia="仿宋" w:cs="仿宋"/>
          <w:color w:val="000000"/>
          <w:kern w:val="0"/>
          <w:sz w:val="32"/>
          <w:szCs w:val="32"/>
          <w:lang w:eastAsia="zh-CN"/>
        </w:rPr>
        <w:t>。</w:t>
      </w:r>
    </w:p>
    <w:p>
      <w:pPr>
        <w:numPr>
          <w:ilvl w:val="0"/>
          <w:numId w:val="8"/>
        </w:numPr>
        <w:rPr>
          <w:rFonts w:hint="eastAsia" w:ascii="仿宋" w:hAnsi="仿宋" w:eastAsia="仿宋"/>
        </w:rPr>
      </w:pPr>
      <w:r>
        <w:rPr>
          <w:rFonts w:hint="eastAsia" w:ascii="仿宋" w:hAnsi="仿宋" w:eastAsia="仿宋"/>
        </w:rPr>
        <w:t>绩效指标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w:t>
      </w:r>
      <w:r>
        <w:rPr>
          <w:rFonts w:hint="eastAsia" w:ascii="仿宋" w:hAnsi="仿宋" w:eastAsia="仿宋"/>
          <w:lang w:val="en-US" w:eastAsia="zh-CN"/>
        </w:rPr>
        <w:t>4项绩效指标，其中：产出指标2项，分别是</w:t>
      </w:r>
      <w:r>
        <w:rPr>
          <w:rFonts w:hint="eastAsia" w:ascii="仿宋" w:hAnsi="仿宋" w:eastAsia="仿宋" w:cs="仿宋"/>
          <w:color w:val="000000"/>
          <w:kern w:val="0"/>
          <w:sz w:val="32"/>
          <w:szCs w:val="32"/>
        </w:rPr>
        <w:t>购买防汛物资情况</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保障防汛物资库存充足</w:t>
      </w:r>
      <w:r>
        <w:rPr>
          <w:rFonts w:hint="eastAsia" w:ascii="仿宋" w:hAnsi="仿宋" w:eastAsia="仿宋" w:cs="仿宋"/>
          <w:color w:val="000000"/>
          <w:kern w:val="0"/>
          <w:sz w:val="32"/>
          <w:szCs w:val="32"/>
          <w:lang w:eastAsia="zh-CN"/>
        </w:rPr>
        <w:t>；效果指标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制定完善应急保障措施的完成率</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1项，是服务满意度。</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b/>
          <w:bCs/>
          <w:lang w:eastAsia="zh-CN"/>
        </w:rPr>
      </w:pPr>
      <w:r>
        <w:rPr>
          <w:rFonts w:hint="eastAsia" w:ascii="仿宋" w:hAnsi="仿宋" w:eastAsia="仿宋" w:cs="仿宋"/>
          <w:color w:val="000000"/>
          <w:kern w:val="0"/>
          <w:sz w:val="32"/>
          <w:szCs w:val="32"/>
          <w:lang w:eastAsia="zh-CN"/>
        </w:rPr>
        <w:t>是否按照</w:t>
      </w:r>
      <w:r>
        <w:rPr>
          <w:rFonts w:hint="eastAsia" w:ascii="仿宋" w:hAnsi="仿宋" w:eastAsia="仿宋" w:cs="仿宋"/>
          <w:color w:val="000000"/>
          <w:kern w:val="0"/>
          <w:sz w:val="32"/>
          <w:szCs w:val="32"/>
        </w:rPr>
        <w:t>防洪法、河北省防汛抗旱指挥部文件冀汛（2016）4号文河北省水利厅冀水防函（2019）11号文,按照文件要求及时购买防汛物资。</w:t>
      </w:r>
      <w:r>
        <w:rPr>
          <w:rFonts w:hint="eastAsia" w:ascii="仿宋" w:hAnsi="仿宋" w:eastAsia="仿宋" w:cs="仿宋"/>
          <w:color w:val="000000"/>
          <w:kern w:val="0"/>
          <w:sz w:val="32"/>
          <w:szCs w:val="32"/>
          <w:lang w:eastAsia="zh-CN"/>
        </w:rPr>
        <w:t>是否做到</w:t>
      </w:r>
      <w:r>
        <w:rPr>
          <w:rFonts w:hint="eastAsia" w:ascii="仿宋" w:hAnsi="仿宋" w:eastAsia="仿宋" w:cs="仿宋"/>
          <w:color w:val="000000"/>
          <w:kern w:val="0"/>
          <w:sz w:val="32"/>
          <w:szCs w:val="32"/>
        </w:rPr>
        <w:t>在汛期来临前保障防汛物资库存充足,达到工作要求</w:t>
      </w:r>
      <w:r>
        <w:rPr>
          <w:rFonts w:hint="eastAsia" w:ascii="仿宋" w:hAnsi="仿宋" w:eastAsia="仿宋" w:cs="仿宋"/>
          <w:color w:val="000000"/>
          <w:kern w:val="0"/>
          <w:sz w:val="32"/>
          <w:szCs w:val="32"/>
          <w:lang w:eastAsia="zh-CN"/>
        </w:rPr>
        <w:t>，是否按照</w:t>
      </w:r>
      <w:r>
        <w:rPr>
          <w:rFonts w:hint="eastAsia" w:ascii="仿宋" w:hAnsi="仿宋" w:eastAsia="仿宋" w:cs="仿宋"/>
          <w:color w:val="000000"/>
          <w:kern w:val="0"/>
          <w:sz w:val="32"/>
          <w:szCs w:val="32"/>
        </w:rPr>
        <w:t>河北省防汛抗旱指挥部文件冀汛（2016）4号文,制定2020年完善应急保障措施</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领导根据对汛期的工作计划安排</w:t>
      </w:r>
      <w:r>
        <w:rPr>
          <w:rFonts w:hint="eastAsia" w:ascii="仿宋" w:hAnsi="仿宋" w:eastAsia="仿宋" w:cs="仿宋"/>
          <w:color w:val="000000"/>
          <w:kern w:val="0"/>
          <w:sz w:val="32"/>
          <w:szCs w:val="32"/>
          <w:lang w:eastAsia="zh-CN"/>
        </w:rPr>
        <w:t>是否达到</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河长制工作</w:t>
      </w:r>
    </w:p>
    <w:tbl>
      <w:tblPr>
        <w:tblStyle w:val="6"/>
        <w:tblW w:w="0" w:type="auto"/>
        <w:tblInd w:w="0" w:type="dxa"/>
        <w:tblLayout w:type="autofit"/>
        <w:tblCellMar>
          <w:top w:w="0" w:type="dxa"/>
          <w:left w:w="0" w:type="dxa"/>
          <w:bottom w:w="0" w:type="dxa"/>
          <w:right w:w="0" w:type="dxa"/>
        </w:tblCellMar>
      </w:tblPr>
      <w:tblGrid>
        <w:gridCol w:w="1786"/>
        <w:gridCol w:w="1650"/>
        <w:gridCol w:w="1261"/>
        <w:gridCol w:w="1316"/>
        <w:gridCol w:w="325"/>
        <w:gridCol w:w="570"/>
        <w:gridCol w:w="1073"/>
        <w:gridCol w:w="6007"/>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132-1201-JBN-19HU</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河长制工作</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年度高新区区域内河长制工作</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2020</w:t>
            </w:r>
            <w:r>
              <w:rPr>
                <w:rFonts w:hint="eastAsia" w:ascii="宋体" w:hAnsi="宋体" w:cs="宋体"/>
                <w:color w:val="000000"/>
                <w:kern w:val="0"/>
                <w:sz w:val="18"/>
                <w:szCs w:val="18"/>
              </w:rPr>
              <w:t>年河长制工作</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完成河长制工作的培训</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资料印刷不小于</w:t>
            </w:r>
            <w:r>
              <w:rPr>
                <w:rFonts w:ascii="宋体" w:hAnsi="宋体" w:cs="宋体"/>
                <w:color w:val="000000"/>
                <w:kern w:val="0"/>
                <w:sz w:val="18"/>
                <w:szCs w:val="18"/>
              </w:rPr>
              <w:t>200</w:t>
            </w:r>
            <w:r>
              <w:rPr>
                <w:rFonts w:hint="eastAsia" w:ascii="宋体" w:hAnsi="宋体" w:cs="宋体"/>
                <w:color w:val="000000"/>
                <w:kern w:val="0"/>
                <w:sz w:val="18"/>
                <w:szCs w:val="18"/>
              </w:rPr>
              <w:t>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资料印刷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承高党政办（</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46</w:t>
            </w:r>
            <w:r>
              <w:rPr>
                <w:rFonts w:hint="eastAsia" w:ascii="宋体" w:hAnsi="宋体" w:cs="宋体"/>
                <w:color w:val="000000"/>
                <w:kern w:val="0"/>
                <w:sz w:val="18"/>
                <w:szCs w:val="18"/>
              </w:rPr>
              <w:t>号文，河北省水利厅冀水防函（</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根据工作需要</w:t>
            </w:r>
            <w:r>
              <w:rPr>
                <w:rFonts w:ascii="宋体" w:cs="宋体"/>
                <w:color w:val="000000"/>
                <w:kern w:val="0"/>
                <w:sz w:val="18"/>
                <w:szCs w:val="18"/>
              </w:rPr>
              <w:t>,</w:t>
            </w:r>
            <w:r>
              <w:rPr>
                <w:rFonts w:hint="eastAsia" w:ascii="宋体" w:hAnsi="宋体" w:cs="宋体"/>
                <w:color w:val="000000"/>
                <w:kern w:val="0"/>
                <w:sz w:val="18"/>
                <w:szCs w:val="18"/>
              </w:rPr>
              <w:t>资料印刷不少于</w:t>
            </w:r>
            <w:r>
              <w:rPr>
                <w:rFonts w:ascii="宋体" w:hAnsi="宋体" w:cs="宋体"/>
                <w:color w:val="000000"/>
                <w:kern w:val="0"/>
                <w:sz w:val="18"/>
                <w:szCs w:val="18"/>
              </w:rPr>
              <w:t>200</w:t>
            </w:r>
            <w:r>
              <w:rPr>
                <w:rFonts w:hint="eastAsia" w:ascii="宋体" w:hAnsi="宋体" w:cs="宋体"/>
                <w:color w:val="000000"/>
                <w:kern w:val="0"/>
                <w:sz w:val="18"/>
                <w:szCs w:val="18"/>
              </w:rPr>
              <w:t>份</w:t>
            </w:r>
          </w:p>
        </w:tc>
      </w:tr>
      <w:tr>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完成宣传培训</w:t>
            </w:r>
            <w:r>
              <w:rPr>
                <w:rFonts w:ascii="宋体" w:hAnsi="宋体" w:cs="宋体"/>
                <w:color w:val="000000"/>
                <w:kern w:val="0"/>
                <w:sz w:val="18"/>
                <w:szCs w:val="18"/>
              </w:rPr>
              <w:t>1</w:t>
            </w: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进行宣传培训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承高党政办（</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46</w:t>
            </w:r>
            <w:r>
              <w:rPr>
                <w:rFonts w:hint="eastAsia" w:ascii="宋体" w:hAnsi="宋体" w:cs="宋体"/>
                <w:color w:val="000000"/>
                <w:kern w:val="0"/>
                <w:sz w:val="18"/>
                <w:szCs w:val="18"/>
              </w:rPr>
              <w:t>号文，河北省水利厅冀水防函（</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根据工作需要</w:t>
            </w:r>
            <w:r>
              <w:rPr>
                <w:rFonts w:ascii="宋体" w:cs="宋体"/>
                <w:color w:val="000000"/>
                <w:kern w:val="0"/>
                <w:sz w:val="18"/>
                <w:szCs w:val="18"/>
              </w:rPr>
              <w:t>,</w:t>
            </w:r>
            <w:r>
              <w:rPr>
                <w:rFonts w:hint="eastAsia" w:ascii="宋体" w:hAnsi="宋体" w:cs="宋体"/>
                <w:color w:val="000000"/>
                <w:kern w:val="0"/>
                <w:sz w:val="18"/>
                <w:szCs w:val="18"/>
              </w:rPr>
              <w:t>进行宣传培训</w:t>
            </w:r>
            <w:r>
              <w:rPr>
                <w:rFonts w:ascii="宋体" w:hAnsi="宋体" w:cs="宋体"/>
                <w:color w:val="000000"/>
                <w:kern w:val="0"/>
                <w:sz w:val="18"/>
                <w:szCs w:val="18"/>
              </w:rPr>
              <w:t>1</w:t>
            </w:r>
            <w:r>
              <w:rPr>
                <w:rFonts w:hint="eastAsia" w:ascii="宋体" w:hAnsi="宋体" w:cs="宋体"/>
                <w:color w:val="000000"/>
                <w:kern w:val="0"/>
                <w:sz w:val="18"/>
                <w:szCs w:val="18"/>
              </w:rPr>
              <w:t>次</w:t>
            </w:r>
          </w:p>
        </w:tc>
      </w:tr>
      <w:tr>
        <w:tblPrEx>
          <w:tblCellMar>
            <w:top w:w="0" w:type="dxa"/>
            <w:left w:w="0" w:type="dxa"/>
            <w:bottom w:w="0" w:type="dxa"/>
            <w:right w:w="0"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河长制工作完成及时率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河长制工作及时完成</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承高党政办（</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46</w:t>
            </w:r>
            <w:r>
              <w:rPr>
                <w:rFonts w:hint="eastAsia" w:ascii="宋体" w:hAnsi="宋体" w:cs="宋体"/>
                <w:color w:val="000000"/>
                <w:kern w:val="0"/>
                <w:sz w:val="18"/>
                <w:szCs w:val="18"/>
              </w:rPr>
              <w:t>号文，河北省水利厅冀水防函（</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根据实制定的工作计划</w:t>
            </w:r>
            <w:r>
              <w:rPr>
                <w:rFonts w:ascii="宋体" w:cs="宋体"/>
                <w:color w:val="000000"/>
                <w:kern w:val="0"/>
                <w:sz w:val="18"/>
                <w:szCs w:val="18"/>
              </w:rPr>
              <w:t>,</w:t>
            </w:r>
            <w:r>
              <w:rPr>
                <w:rFonts w:hint="eastAsia" w:ascii="宋体" w:hAnsi="宋体" w:cs="宋体"/>
                <w:color w:val="000000"/>
                <w:kern w:val="0"/>
                <w:sz w:val="18"/>
                <w:szCs w:val="18"/>
              </w:rPr>
              <w:t>及时完成河长制工作</w:t>
            </w: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根据实际工作需要，领导对制定的工作计划非常满意</w:t>
            </w:r>
          </w:p>
        </w:tc>
      </w:tr>
    </w:tbl>
    <w:p>
      <w:pPr>
        <w:jc w:val="center"/>
        <w:rPr>
          <w:rFonts w:hint="eastAsia" w:ascii="仿宋" w:hAnsi="仿宋" w:eastAsia="仿宋"/>
          <w:lang w:eastAsia="zh-CN"/>
        </w:rPr>
      </w:pPr>
      <w:r>
        <w:rPr>
          <w:rFonts w:hint="eastAsia" w:ascii="仿宋" w:hAnsi="仿宋" w:eastAsia="仿宋"/>
          <w:b/>
          <w:bCs/>
        </w:rPr>
        <w:t>河长制工作</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hint="eastAsia" w:ascii="仿宋" w:hAnsi="仿宋" w:eastAsia="仿宋"/>
        </w:rPr>
      </w:pPr>
      <w:r>
        <w:rPr>
          <w:rFonts w:hint="eastAsia" w:ascii="仿宋" w:hAnsi="仿宋" w:eastAsia="仿宋" w:cs="仿宋"/>
          <w:sz w:val="32"/>
          <w:szCs w:val="32"/>
        </w:rPr>
        <w:t>2017年</w:t>
      </w:r>
      <w:r>
        <w:rPr>
          <w:rFonts w:hint="eastAsia" w:ascii="仿宋" w:hAnsi="仿宋" w:eastAsia="仿宋" w:cs="仿宋"/>
          <w:sz w:val="32"/>
          <w:szCs w:val="32"/>
          <w:lang w:eastAsia="zh-CN"/>
        </w:rPr>
        <w:t>，高新区按照</w:t>
      </w:r>
      <w:r>
        <w:rPr>
          <w:rFonts w:hint="eastAsia" w:ascii="仿宋" w:hAnsi="仿宋" w:eastAsia="仿宋" w:cs="仿宋"/>
          <w:sz w:val="32"/>
          <w:szCs w:val="32"/>
        </w:rPr>
        <w:t>国家、省、市</w:t>
      </w:r>
      <w:r>
        <w:rPr>
          <w:rFonts w:hint="eastAsia" w:ascii="仿宋" w:hAnsi="仿宋" w:eastAsia="仿宋" w:cs="仿宋"/>
          <w:sz w:val="32"/>
          <w:szCs w:val="32"/>
          <w:lang w:eastAsia="zh-CN"/>
        </w:rPr>
        <w:t>关于实行</w:t>
      </w:r>
      <w:r>
        <w:rPr>
          <w:rFonts w:hint="eastAsia" w:ascii="仿宋" w:hAnsi="仿宋" w:eastAsia="仿宋" w:cs="仿宋"/>
          <w:sz w:val="32"/>
          <w:szCs w:val="32"/>
        </w:rPr>
        <w:t>河长制</w:t>
      </w:r>
      <w:r>
        <w:rPr>
          <w:rFonts w:hint="eastAsia" w:ascii="仿宋" w:hAnsi="仿宋" w:eastAsia="仿宋" w:cs="仿宋"/>
          <w:sz w:val="32"/>
          <w:szCs w:val="32"/>
          <w:lang w:eastAsia="zh-CN"/>
        </w:rPr>
        <w:t>的</w:t>
      </w:r>
      <w:r>
        <w:rPr>
          <w:rFonts w:hint="eastAsia" w:ascii="仿宋" w:hAnsi="仿宋" w:eastAsia="仿宋" w:cs="仿宋"/>
          <w:sz w:val="32"/>
          <w:szCs w:val="32"/>
        </w:rPr>
        <w:t>工作</w:t>
      </w:r>
      <w:r>
        <w:rPr>
          <w:rFonts w:hint="eastAsia" w:ascii="仿宋" w:hAnsi="仿宋" w:eastAsia="仿宋" w:cs="仿宋"/>
          <w:sz w:val="32"/>
          <w:szCs w:val="32"/>
          <w:lang w:eastAsia="zh-CN"/>
        </w:rPr>
        <w:t>部署，设立区、镇、村三级河长，</w:t>
      </w:r>
      <w:r>
        <w:rPr>
          <w:rFonts w:hint="eastAsia" w:ascii="仿宋" w:hAnsi="仿宋" w:eastAsia="仿宋" w:cs="仿宋"/>
          <w:sz w:val="32"/>
          <w:szCs w:val="32"/>
        </w:rPr>
        <w:t>成立河长制办公室</w:t>
      </w:r>
      <w:r>
        <w:rPr>
          <w:rFonts w:hint="eastAsia" w:ascii="仿宋" w:hAnsi="仿宋" w:eastAsia="仿宋" w:cs="仿宋"/>
          <w:sz w:val="32"/>
          <w:szCs w:val="32"/>
          <w:lang w:eastAsia="zh-CN"/>
        </w:rPr>
        <w:t>与河湖巡查管护中心</w:t>
      </w:r>
      <w:r>
        <w:rPr>
          <w:rFonts w:hint="eastAsia" w:ascii="仿宋" w:hAnsi="仿宋" w:eastAsia="仿宋" w:cs="仿宋"/>
          <w:sz w:val="32"/>
          <w:szCs w:val="32"/>
        </w:rPr>
        <w:t>，综合协调规划实行河长制有关工作</w:t>
      </w:r>
      <w:r>
        <w:rPr>
          <w:rFonts w:hint="eastAsia" w:ascii="仿宋" w:hAnsi="仿宋" w:eastAsia="仿宋" w:cs="仿宋"/>
          <w:sz w:val="32"/>
          <w:szCs w:val="32"/>
          <w:lang w:eastAsia="zh-CN"/>
        </w:rPr>
        <w:t>，主要任务为</w:t>
      </w:r>
      <w:r>
        <w:rPr>
          <w:rFonts w:hint="eastAsia" w:ascii="仿宋" w:hAnsi="仿宋" w:eastAsia="仿宋" w:cs="仿宋"/>
          <w:i w:val="0"/>
          <w:caps w:val="0"/>
          <w:color w:val="323232"/>
          <w:spacing w:val="0"/>
          <w:sz w:val="32"/>
          <w:szCs w:val="32"/>
          <w:shd w:val="clear" w:color="auto" w:fill="FFFFFF"/>
        </w:rPr>
        <w:t>构建河湖管理保护机制</w:t>
      </w:r>
      <w:r>
        <w:rPr>
          <w:rFonts w:hint="eastAsia" w:ascii="仿宋" w:hAnsi="仿宋" w:eastAsia="仿宋" w:cs="仿宋"/>
          <w:i w:val="0"/>
          <w:caps w:val="0"/>
          <w:color w:val="323232"/>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auto"/>
        </w:rPr>
        <w:t>增强空间管</w:t>
      </w:r>
      <w:r>
        <w:rPr>
          <w:rFonts w:hint="eastAsia" w:ascii="仿宋" w:hAnsi="仿宋" w:eastAsia="仿宋" w:cs="仿宋"/>
          <w:i w:val="0"/>
          <w:caps w:val="0"/>
          <w:color w:val="333333"/>
          <w:spacing w:val="0"/>
          <w:sz w:val="32"/>
          <w:szCs w:val="32"/>
          <w:shd w:val="clear" w:color="auto" w:fill="auto"/>
          <w:lang w:eastAsia="zh-CN"/>
        </w:rPr>
        <w:t>控</w:t>
      </w:r>
      <w:r>
        <w:rPr>
          <w:rFonts w:hint="eastAsia" w:ascii="仿宋" w:hAnsi="仿宋" w:eastAsia="仿宋" w:cs="仿宋"/>
          <w:i w:val="0"/>
          <w:caps w:val="0"/>
          <w:color w:val="333333"/>
          <w:spacing w:val="0"/>
          <w:sz w:val="32"/>
          <w:szCs w:val="32"/>
          <w:shd w:val="clear" w:color="auto" w:fill="auto"/>
        </w:rPr>
        <w:t>能力、</w:t>
      </w:r>
      <w:r>
        <w:rPr>
          <w:rFonts w:hint="eastAsia" w:ascii="仿宋" w:hAnsi="仿宋" w:eastAsia="仿宋" w:cs="仿宋"/>
          <w:i w:val="0"/>
          <w:caps w:val="0"/>
          <w:color w:val="333333"/>
          <w:spacing w:val="0"/>
          <w:sz w:val="32"/>
          <w:szCs w:val="32"/>
          <w:shd w:val="clear" w:color="auto" w:fill="auto"/>
          <w:lang w:eastAsia="zh-CN"/>
        </w:rPr>
        <w:t>组织实施全区</w:t>
      </w:r>
      <w:r>
        <w:rPr>
          <w:rFonts w:hint="eastAsia" w:ascii="仿宋" w:hAnsi="仿宋" w:eastAsia="仿宋" w:cs="仿宋"/>
          <w:i w:val="0"/>
          <w:caps w:val="0"/>
          <w:color w:val="333333"/>
          <w:spacing w:val="0"/>
          <w:sz w:val="32"/>
          <w:szCs w:val="32"/>
          <w:shd w:val="clear" w:color="auto" w:fill="auto"/>
        </w:rPr>
        <w:t>水资源保护、水污染防治、水环境治理、水生态修复、河道养护</w:t>
      </w:r>
      <w:r>
        <w:rPr>
          <w:rFonts w:hint="eastAsia" w:ascii="仿宋" w:hAnsi="仿宋" w:eastAsia="仿宋" w:cs="仿宋"/>
          <w:i w:val="0"/>
          <w:caps w:val="0"/>
          <w:color w:val="333333"/>
          <w:spacing w:val="0"/>
          <w:sz w:val="32"/>
          <w:szCs w:val="32"/>
          <w:shd w:val="clear" w:color="auto" w:fill="auto"/>
          <w:lang w:eastAsia="zh-CN"/>
        </w:rPr>
        <w:t>等工作。</w:t>
      </w:r>
    </w:p>
    <w:p>
      <w:pPr>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ind w:firstLine="640" w:firstLineChars="200"/>
        <w:rPr>
          <w:rFonts w:hint="eastAsia" w:ascii="仿宋" w:hAnsi="仿宋" w:eastAsia="宋体"/>
          <w:lang w:val="en-US" w:eastAsia="zh-CN"/>
        </w:rPr>
      </w:pPr>
      <w:r>
        <w:rPr>
          <w:rFonts w:hint="eastAsia" w:ascii="仿宋" w:hAnsi="仿宋" w:eastAsia="仿宋"/>
          <w:lang w:eastAsia="zh-CN"/>
        </w:rPr>
        <w:t>此项工作</w:t>
      </w:r>
      <w:r>
        <w:rPr>
          <w:rFonts w:hint="eastAsia" w:ascii="仿宋" w:hAnsi="仿宋" w:eastAsia="仿宋"/>
          <w:lang w:val="en-US" w:eastAsia="zh-CN"/>
        </w:rPr>
        <w:t>2020年预算150万元，主要用于</w:t>
      </w:r>
      <w:r>
        <w:rPr>
          <w:rFonts w:hint="eastAsia" w:ascii="仿宋" w:hAnsi="仿宋" w:eastAsia="仿宋" w:cs="仿宋"/>
          <w:color w:val="000000"/>
          <w:kern w:val="0"/>
          <w:sz w:val="32"/>
          <w:szCs w:val="32"/>
        </w:rPr>
        <w:t>高新区区域内河长制工作</w:t>
      </w:r>
      <w:r>
        <w:rPr>
          <w:rFonts w:hint="eastAsia" w:ascii="仿宋" w:hAnsi="仿宋" w:eastAsia="仿宋" w:cs="仿宋"/>
          <w:color w:val="000000"/>
          <w:kern w:val="0"/>
          <w:sz w:val="32"/>
          <w:szCs w:val="32"/>
          <w:lang w:eastAsia="zh-CN"/>
        </w:rPr>
        <w:t>。</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rPr>
          <w:rFonts w:hint="eastAsia" w:ascii="仿宋" w:hAnsi="仿宋" w:eastAsia="仿宋" w:cs="仿宋"/>
          <w:sz w:val="32"/>
          <w:szCs w:val="32"/>
          <w:lang w:eastAsia="zh-CN"/>
        </w:rPr>
      </w:pPr>
      <w:r>
        <w:rPr>
          <w:rFonts w:hint="eastAsia" w:ascii="仿宋" w:hAnsi="仿宋" w:eastAsia="仿宋" w:cs="仿宋"/>
          <w:color w:val="000000"/>
          <w:kern w:val="0"/>
          <w:sz w:val="32"/>
          <w:szCs w:val="32"/>
        </w:rPr>
        <w:t>完成2020年河长制工作</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完成河长制工作的培训</w:t>
      </w:r>
      <w:r>
        <w:rPr>
          <w:rFonts w:hint="eastAsia" w:ascii="仿宋" w:hAnsi="仿宋" w:eastAsia="仿宋" w:cs="仿宋"/>
          <w:color w:val="000000"/>
          <w:kern w:val="0"/>
          <w:sz w:val="32"/>
          <w:szCs w:val="32"/>
          <w:lang w:eastAsia="zh-CN"/>
        </w:rPr>
        <w:t>。</w:t>
      </w:r>
    </w:p>
    <w:p>
      <w:pPr>
        <w:numPr>
          <w:ilvl w:val="0"/>
          <w:numId w:val="8"/>
        </w:numPr>
        <w:ind w:left="0" w:leftChars="0" w:firstLine="0" w:firstLineChars="0"/>
        <w:rPr>
          <w:rFonts w:hint="eastAsia" w:ascii="仿宋" w:hAnsi="仿宋" w:eastAsia="仿宋"/>
        </w:rPr>
      </w:pPr>
      <w:r>
        <w:rPr>
          <w:rFonts w:hint="eastAsia" w:ascii="仿宋" w:hAnsi="仿宋" w:eastAsia="仿宋"/>
        </w:rPr>
        <w:t>绩效指标</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w:t>
      </w:r>
      <w:r>
        <w:rPr>
          <w:rFonts w:hint="eastAsia" w:ascii="仿宋" w:hAnsi="仿宋" w:eastAsia="仿宋"/>
          <w:lang w:val="en-US" w:eastAsia="zh-CN"/>
        </w:rPr>
        <w:t>4项绩效指标，其中：产出指标对应的数量指标2项，分别是</w:t>
      </w:r>
      <w:r>
        <w:rPr>
          <w:rFonts w:hint="eastAsia" w:ascii="仿宋" w:hAnsi="仿宋" w:eastAsia="仿宋" w:cs="仿宋"/>
          <w:color w:val="000000"/>
          <w:kern w:val="0"/>
          <w:sz w:val="32"/>
          <w:szCs w:val="32"/>
        </w:rPr>
        <w:t>资料印刷不小于200份</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完成宣传培训1次</w:t>
      </w:r>
      <w:r>
        <w:rPr>
          <w:rFonts w:hint="eastAsia" w:ascii="仿宋" w:hAnsi="仿宋" w:eastAsia="仿宋" w:cs="仿宋"/>
          <w:color w:val="000000"/>
          <w:kern w:val="0"/>
          <w:sz w:val="32"/>
          <w:szCs w:val="32"/>
          <w:lang w:eastAsia="zh-CN"/>
        </w:rPr>
        <w:t>；效果指标对应的生态夸奖效益指标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河长制工作完成及时率</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1项，是服务满意度。</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rPr>
        <w:t>承高党政办（2019）46号文，河北省水利厅冀水防函（2019）11号文,根据工作需要,</w:t>
      </w:r>
      <w:r>
        <w:rPr>
          <w:rFonts w:hint="eastAsia" w:ascii="仿宋" w:hAnsi="仿宋" w:eastAsia="仿宋" w:cs="仿宋"/>
          <w:color w:val="000000"/>
          <w:kern w:val="0"/>
          <w:sz w:val="32"/>
          <w:szCs w:val="32"/>
          <w:lang w:eastAsia="zh-CN"/>
        </w:rPr>
        <w:t>是否做到</w:t>
      </w:r>
      <w:r>
        <w:rPr>
          <w:rFonts w:hint="eastAsia" w:ascii="仿宋" w:hAnsi="仿宋" w:eastAsia="仿宋" w:cs="仿宋"/>
          <w:color w:val="000000"/>
          <w:kern w:val="0"/>
          <w:sz w:val="32"/>
          <w:szCs w:val="32"/>
        </w:rPr>
        <w:t>资料印刷不少于200份</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进行宣传培训1次</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根据实制定的工作计划,</w:t>
      </w:r>
      <w:r>
        <w:rPr>
          <w:rFonts w:hint="eastAsia" w:ascii="仿宋" w:hAnsi="仿宋" w:eastAsia="仿宋" w:cs="仿宋"/>
          <w:color w:val="000000"/>
          <w:kern w:val="0"/>
          <w:sz w:val="32"/>
          <w:szCs w:val="32"/>
          <w:lang w:eastAsia="zh-CN"/>
        </w:rPr>
        <w:t>是否能够</w:t>
      </w:r>
      <w:r>
        <w:rPr>
          <w:rFonts w:hint="eastAsia" w:ascii="仿宋" w:hAnsi="仿宋" w:eastAsia="仿宋" w:cs="仿宋"/>
          <w:color w:val="000000"/>
          <w:kern w:val="0"/>
          <w:sz w:val="32"/>
          <w:szCs w:val="32"/>
        </w:rPr>
        <w:t>及时完成河长制工作</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根据实际工作需要，领导对制定的工作计划</w:t>
      </w:r>
      <w:r>
        <w:rPr>
          <w:rFonts w:hint="eastAsia" w:ascii="仿宋" w:hAnsi="仿宋" w:eastAsia="仿宋" w:cs="仿宋"/>
          <w:color w:val="000000"/>
          <w:kern w:val="0"/>
          <w:sz w:val="32"/>
          <w:szCs w:val="32"/>
          <w:lang w:eastAsia="zh-CN"/>
        </w:rPr>
        <w:t>是否达到</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委托第三方服务费</w:t>
      </w:r>
    </w:p>
    <w:tbl>
      <w:tblPr>
        <w:tblStyle w:val="6"/>
        <w:tblW w:w="0" w:type="auto"/>
        <w:tblInd w:w="0" w:type="dxa"/>
        <w:tblLayout w:type="autofit"/>
        <w:tblCellMar>
          <w:top w:w="0" w:type="dxa"/>
          <w:left w:w="0" w:type="dxa"/>
          <w:bottom w:w="0" w:type="dxa"/>
          <w:right w:w="0" w:type="dxa"/>
        </w:tblCellMar>
      </w:tblPr>
      <w:tblGrid>
        <w:gridCol w:w="1872"/>
        <w:gridCol w:w="1650"/>
        <w:gridCol w:w="1331"/>
        <w:gridCol w:w="2743"/>
        <w:gridCol w:w="336"/>
        <w:gridCol w:w="570"/>
        <w:gridCol w:w="1142"/>
        <w:gridCol w:w="4344"/>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132-1101-JBN-AVAN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委托第三方服务费</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年审计、立项等费用</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完成本单位项目立项工作</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完成本单位审计等工作</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20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43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4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项目完成率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项目完成情况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4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按照制定工作计划</w:t>
            </w:r>
            <w:r>
              <w:rPr>
                <w:rFonts w:ascii="宋体" w:cs="宋体"/>
                <w:color w:val="000000"/>
                <w:kern w:val="0"/>
                <w:sz w:val="18"/>
                <w:szCs w:val="18"/>
              </w:rPr>
              <w:t>,</w:t>
            </w:r>
            <w:r>
              <w:rPr>
                <w:rFonts w:hint="eastAsia" w:ascii="宋体" w:hAnsi="宋体" w:cs="宋体"/>
                <w:color w:val="000000"/>
                <w:kern w:val="0"/>
                <w:sz w:val="18"/>
                <w:szCs w:val="18"/>
              </w:rPr>
              <w:t>立项项目及时完成</w:t>
            </w:r>
          </w:p>
        </w:tc>
      </w:tr>
      <w:tr>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完成单位项目立项审计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项目立项审计情况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4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按照单位立项审计工作计划</w:t>
            </w:r>
            <w:r>
              <w:rPr>
                <w:rFonts w:ascii="宋体" w:cs="宋体"/>
                <w:color w:val="000000"/>
                <w:kern w:val="0"/>
                <w:sz w:val="18"/>
                <w:szCs w:val="18"/>
              </w:rPr>
              <w:t>,</w:t>
            </w:r>
            <w:r>
              <w:rPr>
                <w:rFonts w:hint="eastAsia" w:ascii="宋体" w:hAnsi="宋体" w:cs="宋体"/>
                <w:color w:val="000000"/>
                <w:kern w:val="0"/>
                <w:sz w:val="18"/>
                <w:szCs w:val="18"/>
              </w:rPr>
              <w:t>完成项目的审计工作</w:t>
            </w: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社会影响率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在区产生重要影响，得到广大群众的充分认可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4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w:t>
            </w:r>
            <w:r>
              <w:rPr>
                <w:rFonts w:ascii="宋体" w:cs="宋体"/>
                <w:color w:val="000000"/>
                <w:kern w:val="0"/>
                <w:sz w:val="18"/>
                <w:szCs w:val="18"/>
              </w:rPr>
              <w:t>,</w:t>
            </w:r>
            <w:r>
              <w:rPr>
                <w:rFonts w:hint="eastAsia" w:ascii="宋体" w:hAnsi="宋体" w:cs="宋体"/>
                <w:color w:val="000000"/>
                <w:kern w:val="0"/>
                <w:sz w:val="18"/>
                <w:szCs w:val="18"/>
              </w:rPr>
              <w:t>立项的项目在区产生重要影响</w:t>
            </w:r>
            <w:r>
              <w:rPr>
                <w:rFonts w:ascii="宋体" w:cs="宋体"/>
                <w:color w:val="000000"/>
                <w:kern w:val="0"/>
                <w:sz w:val="18"/>
                <w:szCs w:val="18"/>
              </w:rPr>
              <w:t>,</w:t>
            </w:r>
            <w:r>
              <w:rPr>
                <w:rFonts w:hint="eastAsia" w:ascii="宋体" w:hAnsi="宋体" w:cs="宋体"/>
                <w:color w:val="000000"/>
                <w:kern w:val="0"/>
                <w:sz w:val="18"/>
                <w:szCs w:val="18"/>
              </w:rPr>
              <w:t>得到广大群众的充分认可</w:t>
            </w:r>
          </w:p>
        </w:tc>
      </w:tr>
      <w:tr>
        <w:tblPrEx>
          <w:tblCellMar>
            <w:top w:w="0" w:type="dxa"/>
            <w:left w:w="0" w:type="dxa"/>
            <w:bottom w:w="0" w:type="dxa"/>
            <w:right w:w="0"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达到立项预期指标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达到预期指标百分比</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4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按照</w:t>
            </w:r>
            <w:r>
              <w:rPr>
                <w:rFonts w:ascii="宋体" w:hAnsi="宋体" w:cs="宋体"/>
                <w:color w:val="000000"/>
                <w:kern w:val="0"/>
                <w:sz w:val="18"/>
                <w:szCs w:val="18"/>
              </w:rPr>
              <w:t xml:space="preserve"> </w:t>
            </w:r>
            <w:r>
              <w:rPr>
                <w:rFonts w:hint="eastAsia" w:ascii="宋体" w:hAnsi="宋体" w:cs="宋体"/>
                <w:color w:val="000000"/>
                <w:kern w:val="0"/>
                <w:sz w:val="18"/>
                <w:szCs w:val="18"/>
              </w:rPr>
              <w:t>制定的工作计划</w:t>
            </w:r>
            <w:r>
              <w:rPr>
                <w:rFonts w:ascii="宋体" w:cs="宋体"/>
                <w:color w:val="000000"/>
                <w:kern w:val="0"/>
                <w:sz w:val="18"/>
                <w:szCs w:val="18"/>
              </w:rPr>
              <w:t>,</w:t>
            </w:r>
            <w:r>
              <w:rPr>
                <w:rFonts w:hint="eastAsia" w:ascii="宋体" w:hAnsi="宋体" w:cs="宋体"/>
                <w:color w:val="000000"/>
                <w:kern w:val="0"/>
                <w:sz w:val="18"/>
                <w:szCs w:val="18"/>
              </w:rPr>
              <w:t>实际完成的工作进度达到预期指标</w:t>
            </w: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4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根据制定的工作计划</w:t>
            </w:r>
            <w:r>
              <w:rPr>
                <w:rFonts w:ascii="宋体" w:cs="宋体"/>
                <w:color w:val="000000"/>
                <w:kern w:val="0"/>
                <w:sz w:val="18"/>
                <w:szCs w:val="18"/>
              </w:rPr>
              <w:t>,</w:t>
            </w:r>
            <w:r>
              <w:rPr>
                <w:rFonts w:hint="eastAsia" w:ascii="宋体" w:hAnsi="宋体" w:cs="宋体"/>
                <w:color w:val="000000"/>
                <w:kern w:val="0"/>
                <w:sz w:val="18"/>
                <w:szCs w:val="18"/>
              </w:rPr>
              <w:t>第三方按时完成要求的工作</w:t>
            </w:r>
            <w:r>
              <w:rPr>
                <w:rFonts w:ascii="宋体" w:cs="宋体"/>
                <w:color w:val="000000"/>
                <w:kern w:val="0"/>
                <w:sz w:val="18"/>
                <w:szCs w:val="18"/>
              </w:rPr>
              <w:t>,</w:t>
            </w:r>
            <w:r>
              <w:rPr>
                <w:rFonts w:hint="eastAsia" w:ascii="宋体" w:hAnsi="宋体" w:cs="宋体"/>
                <w:color w:val="000000"/>
                <w:kern w:val="0"/>
                <w:sz w:val="18"/>
                <w:szCs w:val="18"/>
              </w:rPr>
              <w:t>满意度非常高</w:t>
            </w:r>
          </w:p>
        </w:tc>
      </w:tr>
    </w:tbl>
    <w:p>
      <w:pPr>
        <w:jc w:val="both"/>
        <w:rPr>
          <w:rFonts w:ascii="仿宋" w:hAnsi="仿宋" w:eastAsia="仿宋"/>
          <w:b/>
          <w:bCs/>
        </w:rPr>
      </w:pPr>
    </w:p>
    <w:p>
      <w:pPr>
        <w:jc w:val="center"/>
        <w:rPr>
          <w:rFonts w:ascii="仿宋" w:hAnsi="仿宋" w:eastAsia="仿宋"/>
          <w:b/>
          <w:bCs/>
        </w:rPr>
      </w:pPr>
      <w:r>
        <w:rPr>
          <w:rFonts w:hint="eastAsia" w:ascii="仿宋" w:hAnsi="仿宋" w:eastAsia="仿宋"/>
          <w:b/>
          <w:bCs/>
        </w:rPr>
        <w:t>第三方委托服务费说明</w:t>
      </w:r>
    </w:p>
    <w:p>
      <w:pPr>
        <w:numPr>
          <w:ilvl w:val="0"/>
          <w:numId w:val="9"/>
        </w:numPr>
        <w:jc w:val="left"/>
        <w:rPr>
          <w:rFonts w:ascii="仿宋" w:hAnsi="仿宋" w:eastAsia="仿宋"/>
        </w:rPr>
      </w:pPr>
      <w:r>
        <w:rPr>
          <w:rFonts w:hint="eastAsia" w:ascii="仿宋" w:hAnsi="仿宋" w:eastAsia="仿宋"/>
        </w:rPr>
        <w:t>项目基本情况</w:t>
      </w:r>
    </w:p>
    <w:p>
      <w:pPr>
        <w:numPr>
          <w:ilvl w:val="0"/>
          <w:numId w:val="10"/>
        </w:numPr>
        <w:jc w:val="left"/>
        <w:rPr>
          <w:rFonts w:ascii="仿宋" w:hAnsi="仿宋" w:eastAsia="仿宋"/>
        </w:rPr>
      </w:pPr>
      <w:r>
        <w:rPr>
          <w:rFonts w:hint="eastAsia" w:ascii="仿宋" w:hAnsi="仿宋" w:eastAsia="仿宋"/>
        </w:rPr>
        <w:t>项目概况介绍</w:t>
      </w:r>
    </w:p>
    <w:p>
      <w:pPr>
        <w:ind w:firstLine="640" w:firstLineChars="200"/>
        <w:jc w:val="left"/>
        <w:rPr>
          <w:rFonts w:ascii="仿宋" w:hAnsi="仿宋" w:eastAsia="仿宋"/>
        </w:rPr>
      </w:pPr>
      <w:r>
        <w:rPr>
          <w:rFonts w:ascii="仿宋" w:hAnsi="仿宋" w:eastAsia="仿宋"/>
        </w:rPr>
        <w:t>2020</w:t>
      </w:r>
      <w:r>
        <w:rPr>
          <w:rFonts w:hint="eastAsia" w:ascii="仿宋" w:hAnsi="仿宋" w:eastAsia="仿宋"/>
        </w:rPr>
        <w:t>年度，主要用于本单位项目审计、项目立项、项目评审</w:t>
      </w:r>
      <w:r>
        <w:rPr>
          <w:rFonts w:hint="eastAsia" w:ascii="仿宋" w:hAnsi="仿宋" w:eastAsia="仿宋"/>
          <w:lang w:eastAsia="zh-CN"/>
        </w:rPr>
        <w:t>及退耕还林工程委托每三方验收</w:t>
      </w:r>
      <w:r>
        <w:rPr>
          <w:rFonts w:hint="eastAsia" w:ascii="仿宋" w:hAnsi="仿宋" w:eastAsia="仿宋"/>
        </w:rPr>
        <w:t>等相关工作费用支出。</w:t>
      </w:r>
    </w:p>
    <w:p>
      <w:pPr>
        <w:numPr>
          <w:ilvl w:val="0"/>
          <w:numId w:val="10"/>
        </w:numPr>
        <w:jc w:val="left"/>
        <w:rPr>
          <w:rFonts w:ascii="仿宋" w:hAnsi="仿宋" w:eastAsia="仿宋"/>
        </w:rPr>
      </w:pPr>
      <w:r>
        <w:rPr>
          <w:rFonts w:hint="eastAsia" w:ascii="仿宋" w:hAnsi="仿宋" w:eastAsia="仿宋"/>
        </w:rPr>
        <w:t>资金安排情况</w:t>
      </w:r>
    </w:p>
    <w:p>
      <w:pPr>
        <w:ind w:firstLine="640" w:firstLineChars="200"/>
        <w:jc w:val="left"/>
        <w:rPr>
          <w:rFonts w:ascii="仿宋" w:hAnsi="仿宋" w:eastAsia="仿宋"/>
        </w:rPr>
      </w:pPr>
      <w:r>
        <w:rPr>
          <w:rFonts w:ascii="仿宋" w:hAnsi="仿宋" w:eastAsia="仿宋"/>
        </w:rPr>
        <w:t>2020</w:t>
      </w:r>
      <w:r>
        <w:rPr>
          <w:rFonts w:hint="eastAsia" w:ascii="仿宋" w:hAnsi="仿宋" w:eastAsia="仿宋"/>
        </w:rPr>
        <w:t>年度，高新区林业水务局根据工作实际，此项工作全年预算</w:t>
      </w:r>
      <w:r>
        <w:rPr>
          <w:rFonts w:ascii="仿宋" w:hAnsi="仿宋" w:eastAsia="仿宋"/>
        </w:rPr>
        <w:t>10</w:t>
      </w:r>
      <w:r>
        <w:rPr>
          <w:rFonts w:hint="eastAsia" w:ascii="仿宋" w:hAnsi="仿宋" w:eastAsia="仿宋"/>
        </w:rPr>
        <w:t>万元，用于本单位项目审计、项目立项、项目评审等相关工作费用。</w:t>
      </w:r>
    </w:p>
    <w:p>
      <w:pPr>
        <w:numPr>
          <w:ilvl w:val="0"/>
          <w:numId w:val="9"/>
        </w:numPr>
        <w:jc w:val="left"/>
        <w:rPr>
          <w:rFonts w:ascii="仿宋" w:hAnsi="仿宋" w:eastAsia="仿宋"/>
        </w:rPr>
      </w:pPr>
      <w:r>
        <w:rPr>
          <w:rFonts w:hint="eastAsia" w:ascii="仿宋" w:hAnsi="仿宋" w:eastAsia="仿宋"/>
        </w:rPr>
        <w:t>绩效目标指标设置情况</w:t>
      </w:r>
    </w:p>
    <w:p>
      <w:pPr>
        <w:numPr>
          <w:ilvl w:val="0"/>
          <w:numId w:val="11"/>
        </w:numPr>
        <w:jc w:val="left"/>
        <w:rPr>
          <w:rFonts w:ascii="仿宋" w:hAnsi="仿宋" w:eastAsia="仿宋"/>
        </w:rPr>
      </w:pPr>
      <w:r>
        <w:rPr>
          <w:rFonts w:hint="eastAsia" w:ascii="仿宋" w:hAnsi="仿宋" w:eastAsia="仿宋"/>
        </w:rPr>
        <w:t>绩效目标</w:t>
      </w:r>
    </w:p>
    <w:p>
      <w:pPr>
        <w:ind w:firstLine="640" w:firstLineChars="200"/>
        <w:jc w:val="left"/>
        <w:rPr>
          <w:rFonts w:ascii="仿宋" w:hAnsi="仿宋" w:eastAsia="仿宋"/>
        </w:rPr>
      </w:pPr>
      <w:r>
        <w:rPr>
          <w:rFonts w:hint="eastAsia" w:ascii="仿宋" w:hAnsi="仿宋" w:eastAsia="仿宋"/>
        </w:rPr>
        <w:t>完成</w:t>
      </w:r>
      <w:r>
        <w:rPr>
          <w:rFonts w:ascii="仿宋" w:hAnsi="仿宋" w:eastAsia="仿宋"/>
        </w:rPr>
        <w:t>2020</w:t>
      </w:r>
      <w:r>
        <w:rPr>
          <w:rFonts w:hint="eastAsia" w:ascii="仿宋" w:hAnsi="仿宋" w:eastAsia="仿宋"/>
        </w:rPr>
        <w:t>年高新区林业水务局项目立项费用及审计费用等。</w:t>
      </w:r>
    </w:p>
    <w:p>
      <w:pPr>
        <w:numPr>
          <w:ilvl w:val="0"/>
          <w:numId w:val="11"/>
        </w:numPr>
        <w:jc w:val="left"/>
        <w:rPr>
          <w:rFonts w:ascii="仿宋" w:hAnsi="仿宋" w:eastAsia="仿宋"/>
        </w:rPr>
      </w:pPr>
      <w:r>
        <w:rPr>
          <w:rFonts w:hint="eastAsia" w:ascii="仿宋" w:hAnsi="仿宋" w:eastAsia="仿宋"/>
        </w:rPr>
        <w:t>绩效指标</w:t>
      </w:r>
    </w:p>
    <w:p>
      <w:pPr>
        <w:ind w:left="320" w:leftChars="100" w:firstLine="0" w:firstLineChars="0"/>
        <w:jc w:val="both"/>
        <w:rPr>
          <w:rFonts w:ascii="仿宋" w:hAnsi="仿宋" w:eastAsia="仿宋"/>
          <w:color w:val="000000"/>
          <w:kern w:val="0"/>
        </w:rPr>
      </w:pPr>
      <w:r>
        <w:rPr>
          <w:rFonts w:hint="eastAsia" w:ascii="仿宋" w:hAnsi="仿宋" w:eastAsia="仿宋"/>
        </w:rPr>
        <w:t>此项工作共设置</w:t>
      </w:r>
      <w:r>
        <w:rPr>
          <w:rFonts w:ascii="仿宋" w:hAnsi="仿宋" w:eastAsia="仿宋"/>
        </w:rPr>
        <w:t>5</w:t>
      </w:r>
      <w:r>
        <w:rPr>
          <w:rFonts w:hint="eastAsia" w:ascii="仿宋" w:hAnsi="仿宋" w:eastAsia="仿宋"/>
        </w:rPr>
        <w:t>项绩效指标</w:t>
      </w:r>
      <w:r>
        <w:rPr>
          <w:rFonts w:ascii="仿宋" w:hAnsi="仿宋" w:eastAsia="仿宋"/>
        </w:rPr>
        <w:t>,</w:t>
      </w:r>
      <w:r>
        <w:rPr>
          <w:rFonts w:hint="eastAsia" w:ascii="仿宋" w:hAnsi="仿宋" w:eastAsia="仿宋"/>
        </w:rPr>
        <w:t>其中：产出指标</w:t>
      </w:r>
      <w:r>
        <w:rPr>
          <w:rFonts w:hint="eastAsia" w:ascii="仿宋" w:hAnsi="仿宋" w:eastAsia="仿宋"/>
          <w:lang w:eastAsia="zh-CN"/>
        </w:rPr>
        <w:t>分别</w:t>
      </w:r>
      <w:r>
        <w:rPr>
          <w:rFonts w:hint="eastAsia" w:ascii="仿宋" w:hAnsi="仿宋" w:eastAsia="仿宋"/>
        </w:rPr>
        <w:t>是项目完成率和</w:t>
      </w:r>
      <w:r>
        <w:rPr>
          <w:rFonts w:hint="eastAsia" w:ascii="仿宋" w:hAnsi="仿宋" w:eastAsia="仿宋"/>
          <w:color w:val="000000"/>
          <w:kern w:val="0"/>
        </w:rPr>
        <w:t>完成单位项目立项审计；效果指标</w:t>
      </w:r>
      <w:r>
        <w:rPr>
          <w:rFonts w:ascii="仿宋" w:hAnsi="仿宋" w:eastAsia="仿宋"/>
          <w:color w:val="000000"/>
          <w:kern w:val="0"/>
        </w:rPr>
        <w:t>2</w:t>
      </w:r>
      <w:r>
        <w:rPr>
          <w:rFonts w:hint="eastAsia" w:ascii="仿宋" w:hAnsi="仿宋" w:eastAsia="仿宋"/>
          <w:color w:val="000000"/>
          <w:kern w:val="0"/>
        </w:rPr>
        <w:t>项，分别社会影响率和达到立项预期指标，满意度指标</w:t>
      </w:r>
      <w:r>
        <w:rPr>
          <w:rFonts w:ascii="仿宋" w:hAnsi="仿宋" w:eastAsia="仿宋"/>
          <w:color w:val="000000"/>
          <w:kern w:val="0"/>
        </w:rPr>
        <w:t>1</w:t>
      </w:r>
      <w:r>
        <w:rPr>
          <w:rFonts w:hint="eastAsia" w:ascii="仿宋" w:hAnsi="仿宋" w:eastAsia="仿宋"/>
          <w:color w:val="000000"/>
          <w:kern w:val="0"/>
        </w:rPr>
        <w:t>项，服务对象满意程度。</w:t>
      </w:r>
    </w:p>
    <w:p>
      <w:pPr>
        <w:numPr>
          <w:ilvl w:val="0"/>
          <w:numId w:val="11"/>
        </w:numPr>
        <w:jc w:val="left"/>
        <w:rPr>
          <w:rFonts w:ascii="仿宋" w:hAnsi="仿宋" w:eastAsia="仿宋"/>
          <w:color w:val="000000"/>
          <w:kern w:val="0"/>
        </w:rPr>
      </w:pPr>
      <w:r>
        <w:rPr>
          <w:rFonts w:hint="eastAsia" w:ascii="仿宋" w:hAnsi="仿宋" w:eastAsia="仿宋"/>
          <w:color w:val="000000"/>
          <w:kern w:val="0"/>
        </w:rPr>
        <w:t>评价标准</w:t>
      </w:r>
    </w:p>
    <w:p>
      <w:pPr>
        <w:ind w:firstLine="640" w:firstLineChars="200"/>
        <w:jc w:val="left"/>
        <w:rPr>
          <w:rFonts w:ascii="仿宋" w:hAnsi="仿宋" w:eastAsia="仿宋"/>
          <w:color w:val="000000"/>
          <w:kern w:val="0"/>
        </w:rPr>
      </w:pPr>
      <w:r>
        <w:rPr>
          <w:rFonts w:hint="eastAsia" w:ascii="仿宋" w:hAnsi="仿宋" w:eastAsia="仿宋"/>
          <w:color w:val="000000"/>
          <w:kern w:val="0"/>
        </w:rPr>
        <w:t>按照我局日常工作实际需要，及时完成我局所有需要第三方的工作；按照单位立项审计工作计划</w:t>
      </w:r>
      <w:r>
        <w:rPr>
          <w:rFonts w:ascii="仿宋" w:hAnsi="仿宋" w:eastAsia="仿宋"/>
          <w:color w:val="000000"/>
          <w:kern w:val="0"/>
        </w:rPr>
        <w:t>,</w:t>
      </w:r>
      <w:r>
        <w:rPr>
          <w:rFonts w:hint="eastAsia" w:ascii="仿宋" w:hAnsi="仿宋" w:eastAsia="仿宋"/>
          <w:color w:val="000000"/>
          <w:kern w:val="0"/>
        </w:rPr>
        <w:t>完成项目的审计工作；按照工作实际情况，我局第三方工作大部分优良。按照工作实际情况，我单位需要项目立项工作全部完成，保障我局第三方审计、立项等</w:t>
      </w:r>
      <w:r>
        <w:rPr>
          <w:rFonts w:ascii="仿宋" w:hAnsi="仿宋" w:eastAsia="仿宋"/>
          <w:color w:val="000000"/>
          <w:kern w:val="0"/>
        </w:rPr>
        <w:t xml:space="preserve"> </w:t>
      </w:r>
      <w:r>
        <w:rPr>
          <w:rFonts w:hint="eastAsia" w:ascii="仿宋" w:hAnsi="仿宋" w:eastAsia="仿宋"/>
          <w:color w:val="000000"/>
          <w:kern w:val="0"/>
        </w:rPr>
        <w:t>工作正常有序开展。更好的社会服务；根据制定的工作计划</w:t>
      </w:r>
      <w:r>
        <w:rPr>
          <w:rFonts w:ascii="仿宋" w:hAnsi="仿宋" w:eastAsia="仿宋"/>
          <w:color w:val="000000"/>
          <w:kern w:val="0"/>
        </w:rPr>
        <w:t>,</w:t>
      </w:r>
      <w:r>
        <w:rPr>
          <w:rFonts w:hint="eastAsia" w:ascii="仿宋" w:hAnsi="仿宋" w:eastAsia="仿宋"/>
          <w:color w:val="000000"/>
          <w:kern w:val="0"/>
        </w:rPr>
        <w:t>通过走访群众，按照走访人数比例，第三方按时完成要求的工作</w:t>
      </w:r>
      <w:r>
        <w:rPr>
          <w:rFonts w:ascii="仿宋" w:hAnsi="仿宋" w:eastAsia="仿宋"/>
          <w:color w:val="000000"/>
          <w:kern w:val="0"/>
        </w:rPr>
        <w:t>,</w:t>
      </w:r>
      <w:r>
        <w:rPr>
          <w:rFonts w:hint="eastAsia" w:ascii="仿宋" w:hAnsi="仿宋" w:eastAsia="仿宋"/>
          <w:color w:val="000000"/>
          <w:kern w:val="0"/>
        </w:rPr>
        <w:t>达到大部分满意。</w:t>
      </w:r>
    </w:p>
    <w:p>
      <w:pPr>
        <w:numPr>
          <w:ilvl w:val="0"/>
          <w:numId w:val="6"/>
        </w:numPr>
        <w:rPr>
          <w:rFonts w:ascii="仿宋" w:hAnsi="仿宋" w:eastAsia="仿宋"/>
          <w:b/>
          <w:bCs/>
        </w:rPr>
      </w:pPr>
      <w:r>
        <w:rPr>
          <w:rFonts w:hint="eastAsia" w:ascii="仿宋" w:hAnsi="仿宋" w:eastAsia="仿宋"/>
          <w:b/>
          <w:bCs/>
        </w:rPr>
        <w:t>林业、水利规划编制费</w:t>
      </w:r>
    </w:p>
    <w:tbl>
      <w:tblPr>
        <w:tblStyle w:val="6"/>
        <w:tblW w:w="0" w:type="auto"/>
        <w:tblInd w:w="0" w:type="dxa"/>
        <w:tblLayout w:type="autofit"/>
        <w:tblCellMar>
          <w:top w:w="0" w:type="dxa"/>
          <w:left w:w="0" w:type="dxa"/>
          <w:bottom w:w="0" w:type="dxa"/>
          <w:right w:w="0" w:type="dxa"/>
        </w:tblCellMar>
      </w:tblPr>
      <w:tblGrid>
        <w:gridCol w:w="1514"/>
        <w:gridCol w:w="1650"/>
        <w:gridCol w:w="981"/>
        <w:gridCol w:w="1368"/>
        <w:gridCol w:w="750"/>
        <w:gridCol w:w="480"/>
        <w:gridCol w:w="856"/>
        <w:gridCol w:w="6389"/>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132-0101-JBN-9N98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林业、水利规划编制费</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用于</w:t>
            </w:r>
            <w:r>
              <w:rPr>
                <w:rFonts w:ascii="宋体" w:hAnsi="宋体" w:cs="宋体"/>
                <w:color w:val="000000"/>
                <w:kern w:val="0"/>
                <w:sz w:val="18"/>
                <w:szCs w:val="18"/>
              </w:rPr>
              <w:t>2020</w:t>
            </w:r>
            <w:r>
              <w:rPr>
                <w:rFonts w:hint="eastAsia" w:ascii="宋体" w:hAnsi="宋体" w:cs="宋体"/>
                <w:color w:val="000000"/>
                <w:kern w:val="0"/>
                <w:sz w:val="18"/>
                <w:szCs w:val="18"/>
              </w:rPr>
              <w:t>年高新区区域内林业</w:t>
            </w:r>
            <w:r>
              <w:rPr>
                <w:rFonts w:ascii="宋体" w:cs="宋体"/>
                <w:color w:val="000000"/>
                <w:kern w:val="0"/>
                <w:sz w:val="18"/>
                <w:szCs w:val="18"/>
              </w:rPr>
              <w:t>,</w:t>
            </w:r>
            <w:r>
              <w:rPr>
                <w:rFonts w:hint="eastAsia" w:ascii="宋体" w:hAnsi="宋体" w:cs="宋体"/>
                <w:color w:val="000000"/>
                <w:kern w:val="0"/>
                <w:sz w:val="18"/>
                <w:szCs w:val="18"/>
              </w:rPr>
              <w:t>水利编制规划</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水利编制规划及项目设计</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林业编制规划及项目设计</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0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水利规划编制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水利规划编制情况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承德市水务局文件承政水（</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139</w:t>
            </w:r>
            <w:r>
              <w:rPr>
                <w:rFonts w:hint="eastAsia" w:ascii="宋体" w:hAnsi="宋体" w:cs="宋体"/>
                <w:color w:val="000000"/>
                <w:kern w:val="0"/>
                <w:sz w:val="18"/>
                <w:szCs w:val="18"/>
              </w:rPr>
              <w:t>号文，按要求完成水利编制规划</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林业规划编制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林业规划编制情况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）》任务安排和与承德市林业和草原局签署工作目标责任书，制定工作计划，按要求完成林业规划编制</w:t>
            </w:r>
          </w:p>
        </w:tc>
      </w:tr>
      <w:tr>
        <w:tblPrEx>
          <w:tblCellMar>
            <w:top w:w="0" w:type="dxa"/>
            <w:left w:w="0" w:type="dxa"/>
            <w:bottom w:w="0" w:type="dxa"/>
            <w:right w:w="0" w:type="dxa"/>
          </w:tblCellMar>
        </w:tblPrEx>
        <w:trPr>
          <w:trHeight w:val="103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水利规划编制立项及时性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及时完成水利规划编制立项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及时完成编制规划</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承德市水务局文件承政水（</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139</w:t>
            </w:r>
            <w:r>
              <w:rPr>
                <w:rFonts w:hint="eastAsia" w:ascii="宋体" w:hAnsi="宋体" w:cs="宋体"/>
                <w:color w:val="000000"/>
                <w:kern w:val="0"/>
                <w:sz w:val="18"/>
                <w:szCs w:val="18"/>
              </w:rPr>
              <w:t>号文，及时完成编制规划</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林业规划编制立项及时性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及时完成林业规划编制立项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及时完成编制规划</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依据《承德市国土绿化三年行动实施方案（</w:t>
            </w:r>
            <w:r>
              <w:rPr>
                <w:rFonts w:ascii="宋体" w:hAnsi="宋体" w:cs="宋体"/>
                <w:color w:val="000000"/>
                <w:kern w:val="0"/>
                <w:sz w:val="18"/>
                <w:szCs w:val="18"/>
              </w:rPr>
              <w:t>2018-2020</w:t>
            </w:r>
            <w:r>
              <w:rPr>
                <w:rFonts w:hint="eastAsia" w:ascii="宋体" w:hAnsi="宋体" w:cs="宋体"/>
                <w:color w:val="000000"/>
                <w:kern w:val="0"/>
                <w:sz w:val="18"/>
                <w:szCs w:val="18"/>
              </w:rPr>
              <w:t>）》任务安排和与承德市林业和草原局签署工作目标责任书，制定工作计划，按要求完成林业规划编制立项工作</w:t>
            </w:r>
          </w:p>
        </w:tc>
      </w:tr>
      <w:tr>
        <w:tblPrEx>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对第三方服务满意度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依据制定的工作计划</w:t>
            </w:r>
            <w:r>
              <w:rPr>
                <w:rFonts w:ascii="宋体" w:cs="宋体"/>
                <w:color w:val="000000"/>
                <w:kern w:val="0"/>
                <w:sz w:val="18"/>
                <w:szCs w:val="18"/>
              </w:rPr>
              <w:t>,</w:t>
            </w:r>
            <w:r>
              <w:rPr>
                <w:rFonts w:hint="eastAsia" w:ascii="宋体" w:hAnsi="宋体" w:cs="宋体"/>
                <w:color w:val="000000"/>
                <w:kern w:val="0"/>
                <w:sz w:val="18"/>
                <w:szCs w:val="18"/>
              </w:rPr>
              <w:t>对第三方服务满意的非常高</w:t>
            </w:r>
          </w:p>
        </w:tc>
      </w:tr>
    </w:tbl>
    <w:p>
      <w:pPr>
        <w:jc w:val="center"/>
        <w:rPr>
          <w:rFonts w:ascii="仿宋" w:hAnsi="仿宋" w:eastAsia="仿宋"/>
          <w:b/>
          <w:bCs/>
        </w:rPr>
      </w:pPr>
      <w:r>
        <w:rPr>
          <w:rFonts w:hint="eastAsia" w:ascii="仿宋" w:hAnsi="仿宋" w:eastAsia="仿宋"/>
          <w:b/>
          <w:bCs/>
        </w:rPr>
        <w:t>林业、水利规划编制费项目说明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hint="default" w:ascii="仿宋" w:hAnsi="仿宋" w:eastAsia="仿宋"/>
          <w:color w:val="auto"/>
          <w:lang w:val="en-US" w:eastAsia="zh-CN"/>
        </w:rPr>
      </w:pPr>
      <w:r>
        <w:rPr>
          <w:rFonts w:hint="eastAsia" w:ascii="仿宋" w:hAnsi="仿宋" w:eastAsia="仿宋"/>
          <w:color w:val="auto"/>
        </w:rPr>
        <w:t>编制高新区白河干流防洪工程规划（白河全长</w:t>
      </w:r>
      <w:r>
        <w:rPr>
          <w:rFonts w:ascii="仿宋" w:hAnsi="仿宋" w:eastAsia="仿宋"/>
          <w:color w:val="auto"/>
        </w:rPr>
        <w:t>20.5</w:t>
      </w:r>
      <w:r>
        <w:rPr>
          <w:rFonts w:hint="eastAsia" w:ascii="仿宋" w:hAnsi="仿宋" w:eastAsia="仿宋"/>
          <w:color w:val="auto"/>
        </w:rPr>
        <w:t>公里）</w:t>
      </w:r>
      <w:r>
        <w:rPr>
          <w:rFonts w:hint="eastAsia" w:ascii="仿宋" w:hAnsi="仿宋" w:eastAsia="仿宋"/>
          <w:color w:val="auto"/>
          <w:lang w:eastAsia="zh-CN"/>
        </w:rPr>
        <w:t>，编制</w:t>
      </w:r>
      <w:r>
        <w:rPr>
          <w:rFonts w:hint="eastAsia" w:ascii="仿宋" w:hAnsi="仿宋" w:eastAsia="仿宋"/>
          <w:color w:val="auto"/>
          <w:lang w:val="en-US" w:eastAsia="zh-CN"/>
        </w:rPr>
        <w:t>2021年以后的</w:t>
      </w:r>
      <w:r>
        <w:rPr>
          <w:rFonts w:hint="eastAsia" w:ascii="仿宋" w:hAnsi="仿宋" w:eastAsia="仿宋"/>
          <w:color w:val="auto"/>
          <w:lang w:eastAsia="zh-CN"/>
        </w:rPr>
        <w:t>高新区林地保护规划。</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firstLine="640" w:firstLineChars="200"/>
        <w:rPr>
          <w:rFonts w:hint="default" w:ascii="仿宋" w:hAnsi="仿宋" w:eastAsia="仿宋"/>
          <w:lang w:val="en-US" w:eastAsia="zh-CN"/>
        </w:rPr>
      </w:pPr>
      <w:r>
        <w:rPr>
          <w:rFonts w:hint="eastAsia" w:ascii="仿宋" w:hAnsi="仿宋" w:eastAsia="仿宋"/>
          <w:lang w:eastAsia="zh-CN"/>
        </w:rPr>
        <w:t>此项工作</w:t>
      </w:r>
      <w:r>
        <w:rPr>
          <w:rFonts w:hint="eastAsia" w:ascii="仿宋" w:hAnsi="仿宋" w:eastAsia="仿宋"/>
          <w:lang w:val="en-US" w:eastAsia="zh-CN"/>
        </w:rPr>
        <w:t>2020年预算30万元，主要用于林业、水利编制规划。</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lang w:eastAsia="zh-CN"/>
        </w:rPr>
      </w:pPr>
      <w:r>
        <w:rPr>
          <w:rFonts w:hint="eastAsia" w:ascii="仿宋" w:hAnsi="仿宋" w:eastAsia="仿宋"/>
          <w:lang w:eastAsia="zh-CN"/>
        </w:rPr>
        <w:t>完成林业编制规划和水利编制规划。</w:t>
      </w:r>
    </w:p>
    <w:p>
      <w:pPr>
        <w:numPr>
          <w:ilvl w:val="0"/>
          <w:numId w:val="10"/>
        </w:numPr>
        <w:ind w:left="0" w:leftChars="0" w:firstLine="0" w:firstLineChars="0"/>
        <w:rPr>
          <w:rFonts w:hint="eastAsia" w:ascii="仿宋" w:hAnsi="仿宋" w:eastAsia="仿宋"/>
        </w:rPr>
      </w:pPr>
      <w:r>
        <w:rPr>
          <w:rFonts w:hint="eastAsia" w:ascii="仿宋" w:hAnsi="仿宋" w:eastAsia="仿宋"/>
        </w:rPr>
        <w:t>绩效指标</w:t>
      </w:r>
    </w:p>
    <w:p>
      <w:pPr>
        <w:numPr>
          <w:ilvl w:val="0"/>
          <w:numId w:val="0"/>
        </w:numPr>
        <w:ind w:leftChars="0" w:firstLine="640" w:firstLineChars="200"/>
        <w:rPr>
          <w:rFonts w:hint="default" w:ascii="仿宋" w:hAnsi="仿宋" w:eastAsia="宋体"/>
          <w:lang w:val="en-US" w:eastAsia="zh-CN"/>
        </w:rPr>
      </w:pPr>
      <w:r>
        <w:rPr>
          <w:rFonts w:hint="eastAsia" w:ascii="仿宋" w:hAnsi="仿宋" w:eastAsia="仿宋"/>
          <w:lang w:eastAsia="zh-CN"/>
        </w:rPr>
        <w:t>此项工作共设置</w:t>
      </w:r>
      <w:r>
        <w:rPr>
          <w:rFonts w:hint="eastAsia" w:ascii="仿宋" w:hAnsi="仿宋" w:eastAsia="仿宋"/>
          <w:lang w:val="en-US" w:eastAsia="zh-CN"/>
        </w:rPr>
        <w:t>5项绩效指标，其中：产出指标2项，分别是林业编制规划情况和水利编制规划情况；效果指标2项，分别是</w:t>
      </w:r>
      <w:r>
        <w:rPr>
          <w:rFonts w:hint="eastAsia" w:ascii="仿宋" w:hAnsi="仿宋" w:eastAsia="仿宋" w:cs="仿宋"/>
          <w:color w:val="000000"/>
          <w:kern w:val="0"/>
          <w:sz w:val="32"/>
          <w:szCs w:val="32"/>
        </w:rPr>
        <w:t>水利规划编制立项及时性</w:t>
      </w:r>
      <w:r>
        <w:rPr>
          <w:rFonts w:hint="eastAsia" w:ascii="仿宋" w:hAnsi="仿宋" w:eastAsia="仿宋" w:cs="仿宋"/>
          <w:color w:val="000000"/>
          <w:kern w:val="0"/>
          <w:sz w:val="32"/>
          <w:szCs w:val="32"/>
          <w:lang w:eastAsia="zh-CN"/>
        </w:rPr>
        <w:t>和林业</w:t>
      </w:r>
      <w:r>
        <w:rPr>
          <w:rFonts w:hint="eastAsia" w:ascii="仿宋" w:hAnsi="仿宋" w:eastAsia="仿宋" w:cs="仿宋"/>
          <w:color w:val="000000"/>
          <w:kern w:val="0"/>
          <w:sz w:val="32"/>
          <w:szCs w:val="32"/>
        </w:rPr>
        <w:t>规划编制立项及时性</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1项，是对第三方服务满意度。</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依据</w:t>
      </w:r>
      <w:r>
        <w:rPr>
          <w:rFonts w:hint="eastAsia" w:ascii="仿宋" w:hAnsi="仿宋" w:eastAsia="仿宋" w:cs="仿宋"/>
          <w:color w:val="000000"/>
          <w:kern w:val="0"/>
          <w:sz w:val="32"/>
          <w:szCs w:val="32"/>
        </w:rPr>
        <w:t>承德市水务局文件承政水（2018）139号文，</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按要求完成水利编制</w:t>
      </w:r>
      <w:r>
        <w:rPr>
          <w:rFonts w:hint="eastAsia" w:ascii="仿宋" w:hAnsi="仿宋" w:eastAsia="仿宋"/>
          <w:color w:val="auto"/>
        </w:rPr>
        <w:t>高新区白河干流防洪工程规划（白河全长</w:t>
      </w:r>
      <w:r>
        <w:rPr>
          <w:rFonts w:ascii="仿宋" w:hAnsi="仿宋" w:eastAsia="仿宋"/>
          <w:color w:val="auto"/>
        </w:rPr>
        <w:t>20.5</w:t>
      </w:r>
      <w:r>
        <w:rPr>
          <w:rFonts w:hint="eastAsia" w:ascii="仿宋" w:hAnsi="仿宋" w:eastAsia="仿宋"/>
          <w:color w:val="auto"/>
        </w:rPr>
        <w:t>公里）</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依据《承德市国土绿化三年行动实施方案（2018-2020）》任务安排和与承德市林业和草原局签署工作目标责任书，</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制定工作计划，按要求完成林业规划编制</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立项工作</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依据制定的工作计划,</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对第三方服务满意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橡胶板历史欠账</w:t>
      </w:r>
    </w:p>
    <w:tbl>
      <w:tblPr>
        <w:tblStyle w:val="6"/>
        <w:tblW w:w="0" w:type="auto"/>
        <w:tblInd w:w="0" w:type="dxa"/>
        <w:tblLayout w:type="autofit"/>
        <w:tblCellMar>
          <w:top w:w="0" w:type="dxa"/>
          <w:left w:w="0" w:type="dxa"/>
          <w:bottom w:w="0" w:type="dxa"/>
          <w:right w:w="0" w:type="dxa"/>
        </w:tblCellMar>
      </w:tblPr>
      <w:tblGrid>
        <w:gridCol w:w="1808"/>
        <w:gridCol w:w="1650"/>
        <w:gridCol w:w="1404"/>
        <w:gridCol w:w="1448"/>
        <w:gridCol w:w="328"/>
        <w:gridCol w:w="570"/>
        <w:gridCol w:w="1092"/>
        <w:gridCol w:w="5688"/>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132-0101-JBN-8DAU</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橡胶坝历史欠账</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偿还</w:t>
            </w:r>
            <w:r>
              <w:rPr>
                <w:rFonts w:ascii="宋体" w:hAnsi="宋体" w:cs="宋体"/>
                <w:color w:val="000000"/>
                <w:kern w:val="0"/>
                <w:sz w:val="18"/>
                <w:szCs w:val="18"/>
              </w:rPr>
              <w:t>2020</w:t>
            </w:r>
            <w:r>
              <w:rPr>
                <w:rFonts w:hint="eastAsia" w:ascii="宋体" w:hAnsi="宋体" w:cs="宋体"/>
                <w:color w:val="000000"/>
                <w:kern w:val="0"/>
                <w:sz w:val="18"/>
                <w:szCs w:val="18"/>
              </w:rPr>
              <w:t>年高新区橡胶坝历史欠账</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偿还</w:t>
            </w:r>
            <w:r>
              <w:rPr>
                <w:rFonts w:ascii="宋体" w:hAnsi="宋体" w:cs="宋体"/>
                <w:color w:val="000000"/>
                <w:kern w:val="0"/>
                <w:sz w:val="18"/>
                <w:szCs w:val="18"/>
              </w:rPr>
              <w:t>2020</w:t>
            </w:r>
            <w:r>
              <w:rPr>
                <w:rFonts w:hint="eastAsia" w:ascii="宋体" w:hAnsi="宋体" w:cs="宋体"/>
                <w:color w:val="000000"/>
                <w:kern w:val="0"/>
                <w:sz w:val="18"/>
                <w:szCs w:val="18"/>
              </w:rPr>
              <w:t>年高新区橡胶坝历史欠账</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完成历史欠款，保证时效性</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39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历史欠账完成率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完成历史欠账情况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承德高新技术产业开发区管理委员会文件</w:t>
            </w:r>
            <w:r>
              <w:rPr>
                <w:rFonts w:ascii="宋体" w:hAnsi="宋体" w:cs="宋体"/>
                <w:color w:val="000000"/>
                <w:kern w:val="0"/>
                <w:sz w:val="18"/>
                <w:szCs w:val="18"/>
              </w:rPr>
              <w:t xml:space="preserve"> </w:t>
            </w:r>
            <w:r>
              <w:rPr>
                <w:rFonts w:hint="eastAsia" w:ascii="宋体" w:hAnsi="宋体" w:cs="宋体"/>
                <w:color w:val="000000"/>
                <w:kern w:val="0"/>
                <w:sz w:val="18"/>
                <w:szCs w:val="18"/>
              </w:rPr>
              <w:t>承高呈（</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按照法院判决书</w:t>
            </w:r>
            <w:r>
              <w:rPr>
                <w:rFonts w:ascii="宋体" w:hAnsi="宋体" w:cs="宋体"/>
                <w:color w:val="000000"/>
                <w:kern w:val="0"/>
                <w:sz w:val="18"/>
                <w:szCs w:val="18"/>
              </w:rPr>
              <w:t>100%</w:t>
            </w:r>
            <w:r>
              <w:rPr>
                <w:rFonts w:hint="eastAsia" w:ascii="宋体" w:hAnsi="宋体" w:cs="宋体"/>
                <w:color w:val="000000"/>
                <w:kern w:val="0"/>
                <w:sz w:val="18"/>
                <w:szCs w:val="18"/>
              </w:rPr>
              <w:t>完成当年历史欠账</w:t>
            </w:r>
            <w:r>
              <w:rPr>
                <w:rFonts w:ascii="宋体" w:cs="宋体"/>
                <w:color w:val="000000"/>
                <w:kern w:val="0"/>
                <w:sz w:val="18"/>
                <w:szCs w:val="18"/>
              </w:rPr>
              <w:t>.</w:t>
            </w:r>
          </w:p>
        </w:tc>
      </w:tr>
      <w:tr>
        <w:tblPrEx>
          <w:tblCellMar>
            <w:top w:w="0" w:type="dxa"/>
            <w:left w:w="0" w:type="dxa"/>
            <w:bottom w:w="0" w:type="dxa"/>
            <w:right w:w="0" w:type="dxa"/>
          </w:tblCellMar>
        </w:tblPrEx>
        <w:trPr>
          <w:trHeight w:val="121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历史欠账的支付率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及时支付历史欠账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承德高新技术产业开发区管理委员会文件</w:t>
            </w:r>
            <w:r>
              <w:rPr>
                <w:rFonts w:ascii="宋体" w:hAnsi="宋体" w:cs="宋体"/>
                <w:color w:val="000000"/>
                <w:kern w:val="0"/>
                <w:sz w:val="18"/>
                <w:szCs w:val="18"/>
              </w:rPr>
              <w:t xml:space="preserve"> </w:t>
            </w:r>
            <w:r>
              <w:rPr>
                <w:rFonts w:hint="eastAsia" w:ascii="宋体" w:hAnsi="宋体" w:cs="宋体"/>
                <w:color w:val="000000"/>
                <w:kern w:val="0"/>
                <w:sz w:val="18"/>
                <w:szCs w:val="18"/>
              </w:rPr>
              <w:t>承高呈（</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号文及时支付橡胶坝历史欠账</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偿还历史欠账金额</w:t>
            </w:r>
            <w:r>
              <w:rPr>
                <w:rFonts w:ascii="宋体" w:hAnsi="宋体" w:cs="宋体"/>
                <w:color w:val="000000"/>
                <w:kern w:val="0"/>
                <w:sz w:val="18"/>
                <w:szCs w:val="18"/>
              </w:rPr>
              <w:t>200</w:t>
            </w:r>
            <w:r>
              <w:rPr>
                <w:rFonts w:hint="eastAsia" w:ascii="宋体" w:hAnsi="宋体" w:cs="宋体"/>
                <w:color w:val="000000"/>
                <w:kern w:val="0"/>
                <w:sz w:val="18"/>
                <w:szCs w:val="18"/>
              </w:rPr>
              <w:t>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偿还历史欠账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承德高新技术产业开发区管理委员会文件</w:t>
            </w:r>
            <w:r>
              <w:rPr>
                <w:rFonts w:ascii="宋体" w:hAnsi="宋体" w:cs="宋体"/>
                <w:color w:val="000000"/>
                <w:kern w:val="0"/>
                <w:sz w:val="18"/>
                <w:szCs w:val="18"/>
              </w:rPr>
              <w:t xml:space="preserve"> </w:t>
            </w:r>
            <w:r>
              <w:rPr>
                <w:rFonts w:hint="eastAsia" w:ascii="宋体" w:hAnsi="宋体" w:cs="宋体"/>
                <w:color w:val="000000"/>
                <w:kern w:val="0"/>
                <w:sz w:val="18"/>
                <w:szCs w:val="18"/>
              </w:rPr>
              <w:t>承高呈（</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号文</w:t>
            </w:r>
            <w:r>
              <w:rPr>
                <w:rFonts w:ascii="宋体" w:cs="宋体"/>
                <w:color w:val="000000"/>
                <w:kern w:val="0"/>
                <w:sz w:val="18"/>
                <w:szCs w:val="18"/>
              </w:rPr>
              <w:t>,</w:t>
            </w:r>
            <w:r>
              <w:rPr>
                <w:rFonts w:hint="eastAsia" w:ascii="宋体" w:hAnsi="宋体" w:cs="宋体"/>
                <w:color w:val="000000"/>
                <w:kern w:val="0"/>
                <w:sz w:val="18"/>
                <w:szCs w:val="18"/>
              </w:rPr>
              <w:t>按照法院判决书偿还欠账</w:t>
            </w:r>
            <w:r>
              <w:rPr>
                <w:rFonts w:ascii="宋体" w:hAnsi="宋体" w:cs="宋体"/>
                <w:color w:val="000000"/>
                <w:kern w:val="0"/>
                <w:sz w:val="18"/>
                <w:szCs w:val="18"/>
              </w:rPr>
              <w:t>200</w:t>
            </w:r>
            <w:r>
              <w:rPr>
                <w:rFonts w:hint="eastAsia" w:ascii="宋体" w:hAnsi="宋体" w:cs="宋体"/>
                <w:color w:val="000000"/>
                <w:kern w:val="0"/>
                <w:sz w:val="18"/>
                <w:szCs w:val="18"/>
              </w:rPr>
              <w:t>万元</w:t>
            </w:r>
            <w:r>
              <w:rPr>
                <w:rFonts w:ascii="宋体" w:cs="宋体"/>
                <w:color w:val="000000"/>
                <w:kern w:val="0"/>
                <w:sz w:val="18"/>
                <w:szCs w:val="18"/>
              </w:rPr>
              <w:t>.</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偿还欠账的服务满意度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因及时偿还历史欠账</w:t>
            </w:r>
            <w:r>
              <w:rPr>
                <w:rFonts w:ascii="宋体" w:cs="宋体"/>
                <w:color w:val="000000"/>
                <w:kern w:val="0"/>
                <w:sz w:val="18"/>
                <w:szCs w:val="18"/>
              </w:rPr>
              <w:t>,</w:t>
            </w:r>
            <w:r>
              <w:rPr>
                <w:rFonts w:hint="eastAsia" w:ascii="宋体" w:hAnsi="宋体" w:cs="宋体"/>
                <w:color w:val="000000"/>
                <w:kern w:val="0"/>
                <w:sz w:val="18"/>
                <w:szCs w:val="18"/>
              </w:rPr>
              <w:t>收款方满意度达到</w:t>
            </w:r>
            <w:r>
              <w:rPr>
                <w:rFonts w:ascii="宋体" w:hAnsi="宋体" w:cs="宋体"/>
                <w:color w:val="000000"/>
                <w:kern w:val="0"/>
                <w:sz w:val="18"/>
                <w:szCs w:val="18"/>
              </w:rPr>
              <w:t>100%</w:t>
            </w:r>
            <w:r>
              <w:rPr>
                <w:rFonts w:hint="eastAsia" w:ascii="宋体" w:hAnsi="宋体" w:cs="宋体"/>
                <w:color w:val="000000"/>
                <w:kern w:val="0"/>
                <w:sz w:val="18"/>
                <w:szCs w:val="18"/>
              </w:rPr>
              <w:t>满意</w:t>
            </w:r>
            <w:r>
              <w:rPr>
                <w:rFonts w:ascii="宋体" w:cs="宋体"/>
                <w:color w:val="000000"/>
                <w:kern w:val="0"/>
                <w:sz w:val="18"/>
                <w:szCs w:val="18"/>
              </w:rPr>
              <w:t>.</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bl>
    <w:p>
      <w:pPr>
        <w:numPr>
          <w:ilvl w:val="0"/>
          <w:numId w:val="0"/>
        </w:numPr>
        <w:jc w:val="center"/>
        <w:rPr>
          <w:rFonts w:hint="eastAsia" w:ascii="仿宋" w:hAnsi="仿宋" w:eastAsia="仿宋"/>
        </w:rPr>
      </w:pPr>
      <w:r>
        <w:rPr>
          <w:rFonts w:hint="eastAsia" w:ascii="仿宋" w:hAnsi="仿宋" w:eastAsia="仿宋"/>
          <w:b/>
          <w:bCs/>
        </w:rPr>
        <w:t>橡胶板历史欠账</w:t>
      </w:r>
      <w:r>
        <w:rPr>
          <w:rFonts w:hint="eastAsia" w:ascii="仿宋" w:hAnsi="仿宋" w:eastAsia="仿宋"/>
          <w:b/>
          <w:bCs/>
          <w:lang w:eastAsia="zh-CN"/>
        </w:rPr>
        <w:t>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hint="eastAsia" w:ascii="仿宋" w:hAnsi="仿宋" w:eastAsia="仿宋"/>
          <w:lang w:eastAsia="zh-CN"/>
        </w:rPr>
      </w:pPr>
      <w:r>
        <w:rPr>
          <w:rFonts w:hint="eastAsia" w:ascii="仿宋" w:hAnsi="仿宋" w:eastAsia="仿宋"/>
        </w:rPr>
        <w:t>根据承高管呈【</w:t>
      </w:r>
      <w:r>
        <w:rPr>
          <w:rFonts w:ascii="仿宋" w:hAnsi="仿宋" w:eastAsia="仿宋"/>
        </w:rPr>
        <w:t>2017</w:t>
      </w:r>
      <w:r>
        <w:rPr>
          <w:rFonts w:hint="eastAsia" w:ascii="仿宋" w:hAnsi="仿宋" w:eastAsia="仿宋"/>
        </w:rPr>
        <w:t>】</w:t>
      </w:r>
      <w:r>
        <w:rPr>
          <w:rFonts w:ascii="仿宋" w:hAnsi="仿宋" w:eastAsia="仿宋"/>
        </w:rPr>
        <w:t>7</w:t>
      </w:r>
      <w:r>
        <w:rPr>
          <w:rFonts w:hint="eastAsia" w:ascii="仿宋" w:hAnsi="仿宋" w:eastAsia="仿宋"/>
        </w:rPr>
        <w:t>文件要求，偿还滦河及滨河橡胶坝欠款</w:t>
      </w:r>
      <w:r>
        <w:rPr>
          <w:rFonts w:hint="eastAsia" w:ascii="仿宋" w:hAnsi="仿宋" w:eastAsia="仿宋"/>
          <w:lang w:eastAsia="zh-CN"/>
        </w:rPr>
        <w:t>。</w:t>
      </w:r>
    </w:p>
    <w:p>
      <w:pPr>
        <w:numPr>
          <w:ilvl w:val="0"/>
          <w:numId w:val="12"/>
        </w:numPr>
        <w:rPr>
          <w:rFonts w:hint="eastAsia" w:ascii="仿宋" w:hAnsi="仿宋" w:eastAsia="仿宋"/>
        </w:rPr>
      </w:pPr>
      <w:r>
        <w:rPr>
          <w:rFonts w:hint="eastAsia" w:ascii="仿宋" w:hAnsi="仿宋" w:eastAsia="仿宋"/>
        </w:rPr>
        <w:t>资金安排情况</w:t>
      </w:r>
    </w:p>
    <w:p>
      <w:pPr>
        <w:numPr>
          <w:ilvl w:val="0"/>
          <w:numId w:val="0"/>
        </w:numPr>
        <w:ind w:firstLine="640" w:firstLineChars="200"/>
        <w:rPr>
          <w:rFonts w:hint="default" w:ascii="仿宋" w:hAnsi="仿宋" w:eastAsia="仿宋"/>
          <w:lang w:val="en-US" w:eastAsia="zh-CN"/>
        </w:rPr>
      </w:pPr>
      <w:r>
        <w:rPr>
          <w:rFonts w:hint="eastAsia" w:ascii="仿宋" w:hAnsi="仿宋" w:eastAsia="仿宋"/>
          <w:lang w:eastAsia="zh-CN"/>
        </w:rPr>
        <w:t>此项工作</w:t>
      </w:r>
      <w:r>
        <w:rPr>
          <w:rFonts w:hint="eastAsia" w:ascii="仿宋" w:hAnsi="仿宋" w:eastAsia="仿宋"/>
          <w:lang w:val="en-US" w:eastAsia="zh-CN"/>
        </w:rPr>
        <w:t>2020年预算200万元，主要用于偿还滦河及滨河橡胶坝历史欠款。</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rPr>
        <w:t>偿还2020年高新区橡胶坝历史欠账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保证时效性</w:t>
      </w:r>
      <w:r>
        <w:rPr>
          <w:rFonts w:hint="eastAsia" w:ascii="仿宋" w:hAnsi="仿宋" w:eastAsia="仿宋" w:cs="仿宋"/>
          <w:color w:val="000000"/>
          <w:kern w:val="0"/>
          <w:sz w:val="32"/>
          <w:szCs w:val="32"/>
          <w:lang w:eastAsia="zh-CN"/>
        </w:rPr>
        <w:t>。</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绩效指标</w:t>
      </w:r>
    </w:p>
    <w:p>
      <w:pPr>
        <w:numPr>
          <w:ilvl w:val="0"/>
          <w:numId w:val="0"/>
        </w:numPr>
        <w:ind w:leftChars="0" w:firstLine="640" w:firstLineChars="200"/>
        <w:rPr>
          <w:rFonts w:hint="default" w:ascii="仿宋" w:hAnsi="仿宋" w:eastAsia="仿宋"/>
          <w:lang w:val="en-US" w:eastAsia="zh-CN"/>
        </w:rPr>
      </w:pPr>
      <w:r>
        <w:rPr>
          <w:rFonts w:hint="eastAsia" w:ascii="仿宋" w:hAnsi="仿宋" w:eastAsia="仿宋"/>
          <w:lang w:eastAsia="zh-CN"/>
        </w:rPr>
        <w:t>此项工作共设置</w:t>
      </w:r>
      <w:r>
        <w:rPr>
          <w:rFonts w:hint="eastAsia" w:ascii="仿宋" w:hAnsi="仿宋" w:eastAsia="仿宋"/>
          <w:lang w:val="en-US" w:eastAsia="zh-CN"/>
        </w:rPr>
        <w:t>4项绩效指标，其中：产出指标2项，分别是历史欠款的完成率和历史欠款的支付率；效果指标1项，是偿还历史欠款金额200万元；满意度指标1项，是偿还历史欠款服务满意度。</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rPr>
        <w:t>承德高新技术产业开发区管理委员会文件 承高呈（2017）7号文,</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按照法院判决书100%完成当年历史欠账</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及时支付橡胶坝历史欠账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因及时偿还历史欠账,收款方</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橡胶坝运行维护</w:t>
      </w:r>
    </w:p>
    <w:tbl>
      <w:tblPr>
        <w:tblStyle w:val="6"/>
        <w:tblW w:w="0" w:type="auto"/>
        <w:tblInd w:w="0" w:type="dxa"/>
        <w:tblLayout w:type="autofit"/>
        <w:tblCellMar>
          <w:top w:w="0" w:type="dxa"/>
          <w:left w:w="0" w:type="dxa"/>
          <w:bottom w:w="0" w:type="dxa"/>
          <w:right w:w="0" w:type="dxa"/>
        </w:tblCellMar>
      </w:tblPr>
      <w:tblGrid>
        <w:gridCol w:w="1473"/>
        <w:gridCol w:w="1650"/>
        <w:gridCol w:w="926"/>
        <w:gridCol w:w="1718"/>
        <w:gridCol w:w="750"/>
        <w:gridCol w:w="570"/>
        <w:gridCol w:w="2073"/>
        <w:gridCol w:w="4828"/>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132-0101-JBN-DUUK</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橡胶坝运行维护</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年度完成橡胶坝运行维护欠款</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完成橡胶坝运行维护欠款</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橡胶坝运行维护的及时度</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39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橡胶坝维护支付率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按要求完成橡胶坝运行维护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河北省承德市双桥区人民法院民事调解书（</w:t>
            </w:r>
            <w:r>
              <w:rPr>
                <w:rFonts w:ascii="宋体" w:hAnsi="宋体" w:cs="宋体"/>
                <w:color w:val="000000"/>
                <w:kern w:val="0"/>
                <w:sz w:val="18"/>
                <w:szCs w:val="18"/>
              </w:rPr>
              <w:t>2016</w:t>
            </w:r>
            <w:r>
              <w:rPr>
                <w:rFonts w:hint="eastAsia" w:ascii="宋体" w:hAnsi="宋体" w:cs="宋体"/>
                <w:color w:val="000000"/>
                <w:kern w:val="0"/>
                <w:sz w:val="18"/>
                <w:szCs w:val="18"/>
              </w:rPr>
              <w:t>）冀</w:t>
            </w:r>
            <w:r>
              <w:rPr>
                <w:rFonts w:ascii="宋体" w:hAnsi="宋体" w:cs="宋体"/>
                <w:color w:val="000000"/>
                <w:kern w:val="0"/>
                <w:sz w:val="18"/>
                <w:szCs w:val="18"/>
              </w:rPr>
              <w:t>0802</w:t>
            </w:r>
            <w:r>
              <w:rPr>
                <w:rFonts w:hint="eastAsia" w:ascii="宋体" w:hAnsi="宋体" w:cs="宋体"/>
                <w:color w:val="000000"/>
                <w:kern w:val="0"/>
                <w:sz w:val="18"/>
                <w:szCs w:val="18"/>
              </w:rPr>
              <w:t>民初</w:t>
            </w:r>
            <w:r>
              <w:rPr>
                <w:rFonts w:ascii="宋体" w:hAnsi="宋体" w:cs="宋体"/>
                <w:color w:val="000000"/>
                <w:kern w:val="0"/>
                <w:sz w:val="18"/>
                <w:szCs w:val="18"/>
              </w:rPr>
              <w:t>127</w:t>
            </w:r>
            <w:r>
              <w:rPr>
                <w:rFonts w:hint="eastAsia" w:ascii="宋体" w:hAnsi="宋体" w:cs="宋体"/>
                <w:color w:val="000000"/>
                <w:kern w:val="0"/>
                <w:sz w:val="18"/>
                <w:szCs w:val="18"/>
              </w:rPr>
              <w:t>号</w:t>
            </w:r>
            <w:r>
              <w:rPr>
                <w:rFonts w:ascii="宋体" w:cs="宋体"/>
                <w:color w:val="000000"/>
                <w:kern w:val="0"/>
                <w:sz w:val="18"/>
                <w:szCs w:val="18"/>
              </w:rPr>
              <w:t>,</w:t>
            </w:r>
            <w:r>
              <w:rPr>
                <w:rFonts w:hint="eastAsia" w:ascii="宋体" w:hAnsi="宋体" w:cs="宋体"/>
                <w:color w:val="000000"/>
                <w:kern w:val="0"/>
                <w:sz w:val="18"/>
                <w:szCs w:val="18"/>
              </w:rPr>
              <w:t>及时支付橡胶坝维护费，使橡胶坝恢复正常的运行维护</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橡胶坝运行维护的完成率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橡胶坝运行维护完成情况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河北省承德市双桥区人民法院民事调解书（</w:t>
            </w:r>
            <w:r>
              <w:rPr>
                <w:rFonts w:ascii="宋体" w:hAnsi="宋体" w:cs="宋体"/>
                <w:color w:val="000000"/>
                <w:kern w:val="0"/>
                <w:sz w:val="18"/>
                <w:szCs w:val="18"/>
              </w:rPr>
              <w:t>2016</w:t>
            </w:r>
            <w:r>
              <w:rPr>
                <w:rFonts w:hint="eastAsia" w:ascii="宋体" w:hAnsi="宋体" w:cs="宋体"/>
                <w:color w:val="000000"/>
                <w:kern w:val="0"/>
                <w:sz w:val="18"/>
                <w:szCs w:val="18"/>
              </w:rPr>
              <w:t>）冀</w:t>
            </w:r>
            <w:r>
              <w:rPr>
                <w:rFonts w:ascii="宋体" w:hAnsi="宋体" w:cs="宋体"/>
                <w:color w:val="000000"/>
                <w:kern w:val="0"/>
                <w:sz w:val="18"/>
                <w:szCs w:val="18"/>
              </w:rPr>
              <w:t>0802</w:t>
            </w:r>
            <w:r>
              <w:rPr>
                <w:rFonts w:hint="eastAsia" w:ascii="宋体" w:hAnsi="宋体" w:cs="宋体"/>
                <w:color w:val="000000"/>
                <w:kern w:val="0"/>
                <w:sz w:val="18"/>
                <w:szCs w:val="18"/>
              </w:rPr>
              <w:t>民初</w:t>
            </w:r>
            <w:r>
              <w:rPr>
                <w:rFonts w:ascii="宋体" w:hAnsi="宋体" w:cs="宋体"/>
                <w:color w:val="000000"/>
                <w:kern w:val="0"/>
                <w:sz w:val="18"/>
                <w:szCs w:val="18"/>
              </w:rPr>
              <w:t>127</w:t>
            </w:r>
            <w:r>
              <w:rPr>
                <w:rFonts w:hint="eastAsia" w:ascii="宋体" w:hAnsi="宋体" w:cs="宋体"/>
                <w:color w:val="000000"/>
                <w:kern w:val="0"/>
                <w:sz w:val="18"/>
                <w:szCs w:val="18"/>
              </w:rPr>
              <w:t>号</w:t>
            </w:r>
            <w:r>
              <w:rPr>
                <w:rFonts w:ascii="宋体" w:cs="宋体"/>
                <w:color w:val="000000"/>
                <w:kern w:val="0"/>
                <w:sz w:val="18"/>
                <w:szCs w:val="18"/>
              </w:rPr>
              <w:t>,</w:t>
            </w:r>
            <w:r>
              <w:rPr>
                <w:rFonts w:hint="eastAsia" w:ascii="宋体" w:hAnsi="宋体" w:cs="宋体"/>
                <w:color w:val="000000"/>
                <w:kern w:val="0"/>
                <w:sz w:val="18"/>
                <w:szCs w:val="18"/>
              </w:rPr>
              <w:t>橡胶坝运行维护按照要求时间按时完成</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社会影响率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由于正常支付</w:t>
            </w:r>
            <w:r>
              <w:rPr>
                <w:rFonts w:ascii="宋体" w:cs="宋体"/>
                <w:color w:val="000000"/>
                <w:kern w:val="0"/>
                <w:sz w:val="18"/>
                <w:szCs w:val="18"/>
              </w:rPr>
              <w:t>,</w:t>
            </w:r>
            <w:r>
              <w:rPr>
                <w:rFonts w:hint="eastAsia" w:ascii="宋体" w:hAnsi="宋体" w:cs="宋体"/>
                <w:color w:val="000000"/>
                <w:kern w:val="0"/>
                <w:sz w:val="18"/>
                <w:szCs w:val="18"/>
              </w:rPr>
              <w:t>橡胶坝恢复正常运行维护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由于正常支付</w:t>
            </w:r>
            <w:r>
              <w:rPr>
                <w:rFonts w:ascii="宋体" w:cs="宋体"/>
                <w:color w:val="000000"/>
                <w:kern w:val="0"/>
                <w:sz w:val="18"/>
                <w:szCs w:val="18"/>
              </w:rPr>
              <w:t>,</w:t>
            </w:r>
            <w:r>
              <w:rPr>
                <w:rFonts w:hint="eastAsia" w:ascii="宋体" w:hAnsi="宋体" w:cs="宋体"/>
                <w:color w:val="000000"/>
                <w:kern w:val="0"/>
                <w:sz w:val="18"/>
                <w:szCs w:val="18"/>
              </w:rPr>
              <w:t>橡胶坝恢复正常运行维护，使环境得到改善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河北省承德市双桥区人民法院民事调解书（</w:t>
            </w:r>
            <w:r>
              <w:rPr>
                <w:rFonts w:ascii="宋体" w:hAnsi="宋体" w:cs="宋体"/>
                <w:color w:val="000000"/>
                <w:kern w:val="0"/>
                <w:sz w:val="18"/>
                <w:szCs w:val="18"/>
              </w:rPr>
              <w:t>2016</w:t>
            </w:r>
            <w:r>
              <w:rPr>
                <w:rFonts w:hint="eastAsia" w:ascii="宋体" w:hAnsi="宋体" w:cs="宋体"/>
                <w:color w:val="000000"/>
                <w:kern w:val="0"/>
                <w:sz w:val="18"/>
                <w:szCs w:val="18"/>
              </w:rPr>
              <w:t>）冀</w:t>
            </w:r>
            <w:r>
              <w:rPr>
                <w:rFonts w:ascii="宋体" w:hAnsi="宋体" w:cs="宋体"/>
                <w:color w:val="000000"/>
                <w:kern w:val="0"/>
                <w:sz w:val="18"/>
                <w:szCs w:val="18"/>
              </w:rPr>
              <w:t>0802</w:t>
            </w:r>
            <w:r>
              <w:rPr>
                <w:rFonts w:hint="eastAsia" w:ascii="宋体" w:hAnsi="宋体" w:cs="宋体"/>
                <w:color w:val="000000"/>
                <w:kern w:val="0"/>
                <w:sz w:val="18"/>
                <w:szCs w:val="18"/>
              </w:rPr>
              <w:t>民初</w:t>
            </w:r>
            <w:r>
              <w:rPr>
                <w:rFonts w:ascii="宋体" w:hAnsi="宋体" w:cs="宋体"/>
                <w:color w:val="000000"/>
                <w:kern w:val="0"/>
                <w:sz w:val="18"/>
                <w:szCs w:val="18"/>
              </w:rPr>
              <w:t>127</w:t>
            </w:r>
            <w:r>
              <w:rPr>
                <w:rFonts w:hint="eastAsia" w:ascii="宋体" w:hAnsi="宋体" w:cs="宋体"/>
                <w:color w:val="000000"/>
                <w:kern w:val="0"/>
                <w:sz w:val="18"/>
                <w:szCs w:val="18"/>
              </w:rPr>
              <w:t>号</w:t>
            </w:r>
            <w:r>
              <w:rPr>
                <w:rFonts w:ascii="宋体" w:cs="宋体"/>
                <w:color w:val="000000"/>
                <w:kern w:val="0"/>
                <w:sz w:val="18"/>
                <w:szCs w:val="18"/>
              </w:rPr>
              <w:t>,</w:t>
            </w:r>
            <w:r>
              <w:rPr>
                <w:rFonts w:hint="eastAsia" w:ascii="宋体" w:hAnsi="宋体" w:cs="宋体"/>
                <w:color w:val="000000"/>
                <w:kern w:val="0"/>
                <w:sz w:val="18"/>
                <w:szCs w:val="18"/>
              </w:rPr>
              <w:t>及时支付橡胶坝维护费，橡胶坝恢复正常运行，使生态环境得到改善</w:t>
            </w:r>
          </w:p>
        </w:tc>
      </w:tr>
      <w:tr>
        <w:tblPrEx>
          <w:tblCellMar>
            <w:top w:w="0" w:type="dxa"/>
            <w:left w:w="0" w:type="dxa"/>
            <w:bottom w:w="0" w:type="dxa"/>
            <w:right w:w="0" w:type="dxa"/>
          </w:tblCellMar>
        </w:tblPrEx>
        <w:trPr>
          <w:trHeight w:val="175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139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河北省承德市双桥区人民法院民事调解书（</w:t>
            </w:r>
            <w:r>
              <w:rPr>
                <w:rFonts w:ascii="宋体" w:hAnsi="宋体" w:cs="宋体"/>
                <w:color w:val="000000"/>
                <w:kern w:val="0"/>
                <w:sz w:val="18"/>
                <w:szCs w:val="18"/>
              </w:rPr>
              <w:t>2016</w:t>
            </w:r>
            <w:r>
              <w:rPr>
                <w:rFonts w:hint="eastAsia" w:ascii="宋体" w:hAnsi="宋体" w:cs="宋体"/>
                <w:color w:val="000000"/>
                <w:kern w:val="0"/>
                <w:sz w:val="18"/>
                <w:szCs w:val="18"/>
              </w:rPr>
              <w:t>）冀</w:t>
            </w:r>
            <w:r>
              <w:rPr>
                <w:rFonts w:ascii="宋体" w:hAnsi="宋体" w:cs="宋体"/>
                <w:color w:val="000000"/>
                <w:kern w:val="0"/>
                <w:sz w:val="18"/>
                <w:szCs w:val="18"/>
              </w:rPr>
              <w:t>0802</w:t>
            </w:r>
            <w:r>
              <w:rPr>
                <w:rFonts w:hint="eastAsia" w:ascii="宋体" w:hAnsi="宋体" w:cs="宋体"/>
                <w:color w:val="000000"/>
                <w:kern w:val="0"/>
                <w:sz w:val="18"/>
                <w:szCs w:val="18"/>
              </w:rPr>
              <w:t>民初</w:t>
            </w:r>
            <w:r>
              <w:rPr>
                <w:rFonts w:ascii="宋体" w:hAnsi="宋体" w:cs="宋体"/>
                <w:color w:val="000000"/>
                <w:kern w:val="0"/>
                <w:sz w:val="18"/>
                <w:szCs w:val="18"/>
              </w:rPr>
              <w:t>127</w:t>
            </w:r>
            <w:r>
              <w:rPr>
                <w:rFonts w:hint="eastAsia" w:ascii="宋体" w:hAnsi="宋体" w:cs="宋体"/>
                <w:color w:val="000000"/>
                <w:kern w:val="0"/>
                <w:sz w:val="18"/>
                <w:szCs w:val="18"/>
              </w:rPr>
              <w:t>号</w:t>
            </w:r>
            <w:r>
              <w:rPr>
                <w:rFonts w:ascii="宋体" w:cs="宋体"/>
                <w:color w:val="000000"/>
                <w:kern w:val="0"/>
                <w:sz w:val="18"/>
                <w:szCs w:val="18"/>
              </w:rPr>
              <w:t>,</w:t>
            </w:r>
            <w:r>
              <w:rPr>
                <w:rFonts w:hint="eastAsia" w:ascii="宋体" w:hAnsi="宋体" w:cs="宋体"/>
                <w:color w:val="000000"/>
                <w:kern w:val="0"/>
                <w:sz w:val="18"/>
                <w:szCs w:val="18"/>
              </w:rPr>
              <w:t>及时支付橡胶坝运行维护费</w:t>
            </w:r>
            <w:r>
              <w:rPr>
                <w:rFonts w:ascii="宋体" w:cs="宋体"/>
                <w:color w:val="000000"/>
                <w:kern w:val="0"/>
                <w:sz w:val="18"/>
                <w:szCs w:val="18"/>
              </w:rPr>
              <w:t>,</w:t>
            </w:r>
            <w:r>
              <w:rPr>
                <w:rFonts w:hint="eastAsia" w:ascii="宋体" w:hAnsi="宋体" w:cs="宋体"/>
                <w:color w:val="000000"/>
                <w:kern w:val="0"/>
                <w:sz w:val="18"/>
                <w:szCs w:val="18"/>
              </w:rPr>
              <w:t>原告方达到</w:t>
            </w:r>
            <w:r>
              <w:rPr>
                <w:rFonts w:ascii="宋体" w:hAnsi="宋体" w:cs="宋体"/>
                <w:color w:val="000000"/>
                <w:kern w:val="0"/>
                <w:sz w:val="18"/>
                <w:szCs w:val="18"/>
              </w:rPr>
              <w:t>100%</w:t>
            </w:r>
            <w:r>
              <w:rPr>
                <w:rFonts w:hint="eastAsia" w:ascii="宋体" w:hAnsi="宋体" w:cs="宋体"/>
                <w:color w:val="000000"/>
                <w:kern w:val="0"/>
                <w:sz w:val="18"/>
                <w:szCs w:val="18"/>
              </w:rPr>
              <w:t>满意</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bl>
    <w:p>
      <w:pPr>
        <w:jc w:val="center"/>
        <w:rPr>
          <w:rFonts w:ascii="仿宋" w:hAnsi="仿宋" w:eastAsia="仿宋"/>
        </w:rPr>
      </w:pPr>
      <w:r>
        <w:rPr>
          <w:rFonts w:hint="eastAsia" w:ascii="仿宋" w:hAnsi="仿宋" w:eastAsia="仿宋"/>
          <w:b/>
          <w:bCs/>
        </w:rPr>
        <w:t>橡胶坝运行维护项目说明</w:t>
      </w:r>
    </w:p>
    <w:p>
      <w:pPr>
        <w:rPr>
          <w:rFonts w:ascii="仿宋" w:hAnsi="仿宋" w:eastAsia="仿宋"/>
        </w:rPr>
      </w:pPr>
      <w:r>
        <w:rPr>
          <w:rFonts w:hint="eastAsia" w:ascii="仿宋" w:hAnsi="仿宋" w:eastAsia="仿宋"/>
        </w:rPr>
        <w:t>一、项目的基本情况</w:t>
      </w:r>
    </w:p>
    <w:p>
      <w:pPr>
        <w:tabs>
          <w:tab w:val="left" w:pos="2895"/>
        </w:tabs>
        <w:rPr>
          <w:rFonts w:ascii="仿宋" w:hAnsi="仿宋" w:eastAsia="仿宋"/>
        </w:rPr>
      </w:pPr>
      <w:r>
        <w:rPr>
          <w:rFonts w:hint="eastAsia" w:ascii="仿宋" w:hAnsi="仿宋" w:eastAsia="仿宋"/>
          <w:lang w:val="en-US" w:eastAsia="zh-CN"/>
        </w:rPr>
        <w:t>1、</w:t>
      </w:r>
      <w:r>
        <w:rPr>
          <w:rFonts w:hint="eastAsia" w:ascii="仿宋" w:hAnsi="仿宋" w:eastAsia="仿宋"/>
        </w:rPr>
        <w:t>项目概况</w:t>
      </w:r>
      <w:r>
        <w:rPr>
          <w:rFonts w:ascii="仿宋" w:hAnsi="仿宋" w:eastAsia="仿宋"/>
        </w:rPr>
        <w:tab/>
      </w:r>
    </w:p>
    <w:p>
      <w:pPr>
        <w:tabs>
          <w:tab w:val="left" w:pos="2895"/>
        </w:tabs>
        <w:ind w:firstLine="640" w:firstLineChars="200"/>
        <w:rPr>
          <w:rFonts w:ascii="仿宋" w:hAnsi="仿宋" w:eastAsia="仿宋"/>
          <w:color w:val="auto"/>
        </w:rPr>
      </w:pPr>
      <w:r>
        <w:rPr>
          <w:rFonts w:hint="eastAsia" w:ascii="仿宋" w:hAnsi="仿宋" w:eastAsia="仿宋"/>
          <w:color w:val="auto"/>
        </w:rPr>
        <w:t>依据河北省承德市双桥区人民法院民事调解书【</w:t>
      </w:r>
      <w:r>
        <w:rPr>
          <w:rFonts w:ascii="仿宋" w:hAnsi="仿宋" w:eastAsia="仿宋"/>
          <w:color w:val="auto"/>
        </w:rPr>
        <w:t>2016</w:t>
      </w:r>
      <w:r>
        <w:rPr>
          <w:rFonts w:hint="eastAsia" w:ascii="仿宋" w:hAnsi="仿宋" w:eastAsia="仿宋"/>
          <w:color w:val="auto"/>
        </w:rPr>
        <w:t>】冀</w:t>
      </w:r>
      <w:r>
        <w:rPr>
          <w:rFonts w:ascii="仿宋" w:hAnsi="仿宋" w:eastAsia="仿宋"/>
          <w:color w:val="auto"/>
        </w:rPr>
        <w:t>0802</w:t>
      </w:r>
      <w:r>
        <w:rPr>
          <w:rFonts w:hint="eastAsia" w:ascii="仿宋" w:hAnsi="仿宋" w:eastAsia="仿宋"/>
          <w:color w:val="auto"/>
        </w:rPr>
        <w:t>民初</w:t>
      </w:r>
      <w:r>
        <w:rPr>
          <w:rFonts w:ascii="仿宋" w:hAnsi="仿宋" w:eastAsia="仿宋"/>
          <w:color w:val="auto"/>
        </w:rPr>
        <w:t>127</w:t>
      </w:r>
      <w:r>
        <w:rPr>
          <w:rFonts w:hint="eastAsia" w:ascii="仿宋" w:hAnsi="仿宋" w:eastAsia="仿宋"/>
          <w:color w:val="auto"/>
        </w:rPr>
        <w:t>号，高新区橡胶坝运行维护费用。</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firstLine="640" w:firstLineChars="200"/>
        <w:rPr>
          <w:rFonts w:hint="default" w:ascii="仿宋" w:hAnsi="仿宋" w:eastAsia="仿宋"/>
          <w:lang w:val="en-US" w:eastAsia="zh-CN"/>
        </w:rPr>
      </w:pPr>
      <w:r>
        <w:rPr>
          <w:rFonts w:hint="eastAsia" w:ascii="仿宋" w:hAnsi="仿宋" w:eastAsia="仿宋"/>
          <w:lang w:eastAsia="zh-CN"/>
        </w:rPr>
        <w:t>此项工作</w:t>
      </w:r>
      <w:r>
        <w:rPr>
          <w:rFonts w:hint="eastAsia" w:ascii="仿宋" w:hAnsi="仿宋" w:eastAsia="仿宋"/>
          <w:lang w:val="en-US" w:eastAsia="zh-CN"/>
        </w:rPr>
        <w:t>2020年预算资金48万元，主要用于高新区橡胶坝的运行与维护。</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rPr>
        <w:t>完成橡胶坝运行维护欠款</w:t>
      </w:r>
      <w:r>
        <w:rPr>
          <w:rFonts w:hint="eastAsia" w:ascii="仿宋" w:hAnsi="仿宋" w:eastAsia="仿宋" w:cs="仿宋"/>
          <w:color w:val="000000"/>
          <w:kern w:val="0"/>
          <w:sz w:val="32"/>
          <w:szCs w:val="32"/>
          <w:lang w:eastAsia="zh-CN"/>
        </w:rPr>
        <w:t>和橡胶坝运行维护的及时度。</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绩效指标</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w:t>
      </w:r>
      <w:r>
        <w:rPr>
          <w:rFonts w:hint="eastAsia" w:ascii="仿宋" w:hAnsi="仿宋" w:eastAsia="仿宋"/>
          <w:lang w:val="en-US" w:eastAsia="zh-CN"/>
        </w:rPr>
        <w:t>4项绩效指标，其中：产出指标2项，分别是</w:t>
      </w:r>
      <w:r>
        <w:rPr>
          <w:rFonts w:hint="eastAsia" w:ascii="仿宋" w:hAnsi="仿宋" w:eastAsia="仿宋" w:cs="仿宋"/>
          <w:color w:val="000000"/>
          <w:kern w:val="0"/>
          <w:sz w:val="32"/>
          <w:szCs w:val="32"/>
        </w:rPr>
        <w:t>橡胶坝维护支付率</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橡胶坝维护</w:t>
      </w:r>
      <w:r>
        <w:rPr>
          <w:rFonts w:hint="eastAsia" w:ascii="仿宋" w:hAnsi="仿宋" w:eastAsia="仿宋" w:cs="仿宋"/>
          <w:color w:val="000000"/>
          <w:kern w:val="0"/>
          <w:sz w:val="32"/>
          <w:szCs w:val="32"/>
          <w:lang w:eastAsia="zh-CN"/>
        </w:rPr>
        <w:t>完成率；效果指标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由于正常支付,橡胶坝恢复正常运行维护</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1项，是服务满意度。</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rPr>
        <w:t>河北省承德市双桥区人民法院民事调解书（2016）冀0802民初127号,</w:t>
      </w:r>
      <w:r>
        <w:rPr>
          <w:rFonts w:hint="eastAsia" w:ascii="仿宋" w:hAnsi="仿宋" w:eastAsia="仿宋" w:cs="仿宋"/>
          <w:color w:val="000000"/>
          <w:kern w:val="0"/>
          <w:sz w:val="32"/>
          <w:szCs w:val="32"/>
          <w:lang w:eastAsia="zh-CN"/>
        </w:rPr>
        <w:t>是否做到</w:t>
      </w:r>
      <w:r>
        <w:rPr>
          <w:rFonts w:hint="eastAsia" w:ascii="仿宋" w:hAnsi="仿宋" w:eastAsia="仿宋" w:cs="仿宋"/>
          <w:color w:val="000000"/>
          <w:kern w:val="0"/>
          <w:sz w:val="32"/>
          <w:szCs w:val="32"/>
        </w:rPr>
        <w:t>及时支付橡胶坝维护费，使橡胶坝恢复正常的运行维护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橡胶坝运行维护</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按照要求时间按时完成</w:t>
      </w:r>
      <w:r>
        <w:rPr>
          <w:rFonts w:hint="eastAsia" w:ascii="仿宋" w:hAnsi="仿宋" w:eastAsia="仿宋" w:cs="仿宋"/>
          <w:color w:val="000000"/>
          <w:kern w:val="0"/>
          <w:sz w:val="32"/>
          <w:szCs w:val="32"/>
          <w:lang w:eastAsia="zh-CN"/>
        </w:rPr>
        <w:t>，是否因</w:t>
      </w:r>
      <w:r>
        <w:rPr>
          <w:rFonts w:hint="eastAsia" w:ascii="仿宋" w:hAnsi="仿宋" w:eastAsia="仿宋" w:cs="仿宋"/>
          <w:color w:val="000000"/>
          <w:kern w:val="0"/>
          <w:sz w:val="32"/>
          <w:szCs w:val="32"/>
        </w:rPr>
        <w:t>及时支付橡胶坝维护费，使生态环境得到改善</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及时支付橡胶坝运行维护费,原告方</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达到满意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承德高新区白河干流黄旗湾引水钢板坝工程</w:t>
      </w:r>
    </w:p>
    <w:tbl>
      <w:tblPr>
        <w:tblStyle w:val="6"/>
        <w:tblW w:w="0" w:type="auto"/>
        <w:tblInd w:w="0" w:type="dxa"/>
        <w:tblLayout w:type="autofit"/>
        <w:tblCellMar>
          <w:top w:w="0" w:type="dxa"/>
          <w:left w:w="0" w:type="dxa"/>
          <w:bottom w:w="0" w:type="dxa"/>
          <w:right w:w="0" w:type="dxa"/>
        </w:tblCellMar>
      </w:tblPr>
      <w:tblGrid>
        <w:gridCol w:w="1502"/>
        <w:gridCol w:w="1650"/>
        <w:gridCol w:w="1642"/>
        <w:gridCol w:w="2184"/>
        <w:gridCol w:w="750"/>
        <w:gridCol w:w="570"/>
        <w:gridCol w:w="1672"/>
        <w:gridCol w:w="4018"/>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132-0101-JBN-9ELR</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承德高新区白河干流黄旗湾引水钢板坝工程</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预计</w:t>
            </w:r>
            <w:r>
              <w:rPr>
                <w:rFonts w:ascii="宋体" w:hAnsi="宋体" w:cs="宋体"/>
                <w:color w:val="000000"/>
                <w:kern w:val="0"/>
                <w:sz w:val="18"/>
                <w:szCs w:val="18"/>
              </w:rPr>
              <w:t>2020</w:t>
            </w:r>
            <w:r>
              <w:rPr>
                <w:rFonts w:hint="eastAsia" w:ascii="宋体" w:hAnsi="宋体" w:cs="宋体"/>
                <w:color w:val="000000"/>
                <w:kern w:val="0"/>
                <w:sz w:val="18"/>
                <w:szCs w:val="18"/>
              </w:rPr>
              <w:t>年高新区区域内白河干流黄旗湾引水钢板坝</w:t>
            </w:r>
            <w:r>
              <w:rPr>
                <w:rFonts w:ascii="宋体" w:hAnsi="宋体" w:cs="宋体"/>
                <w:color w:val="000000"/>
                <w:kern w:val="0"/>
                <w:sz w:val="18"/>
                <w:szCs w:val="18"/>
              </w:rPr>
              <w:t>1</w:t>
            </w:r>
            <w:r>
              <w:rPr>
                <w:rFonts w:hint="eastAsia" w:ascii="宋体" w:hAnsi="宋体" w:cs="宋体"/>
                <w:color w:val="000000"/>
                <w:kern w:val="0"/>
                <w:sz w:val="18"/>
                <w:szCs w:val="18"/>
              </w:rPr>
              <w:t>处</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高新区白河干流黄旗湾引水钢板坝</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高新区白河干流黄旗湾引水钢板坝的成本控制</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39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高新区白河干流黄旗湾引水钢板坝工程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预计完成高新区白河干流黄旗湾引水钢板坝工程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依据工程验收报告</w:t>
            </w:r>
          </w:p>
        </w:tc>
      </w:tr>
      <w:tr>
        <w:tblPrEx>
          <w:tblCellMar>
            <w:top w:w="0" w:type="dxa"/>
            <w:left w:w="0" w:type="dxa"/>
            <w:bottom w:w="0" w:type="dxa"/>
            <w:right w:w="0" w:type="dxa"/>
          </w:tblCellMar>
        </w:tblPrEx>
        <w:trPr>
          <w:trHeight w:val="121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高新区白河干流黄旗湾引水钢板坝的成本控制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高新区白河干流黄旗湾引水钢板坝的成本控制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50.26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高薪区白河干流黄旗湾引水钢板坝工程实施方案批复，除不可预测的外来因素，把成本控制在</w:t>
            </w:r>
            <w:r>
              <w:rPr>
                <w:rFonts w:ascii="宋体" w:hAnsi="宋体" w:cs="宋体"/>
                <w:color w:val="000000"/>
                <w:kern w:val="0"/>
                <w:sz w:val="18"/>
                <w:szCs w:val="18"/>
              </w:rPr>
              <w:t>50.26</w:t>
            </w:r>
            <w:r>
              <w:rPr>
                <w:rFonts w:hint="eastAsia" w:ascii="宋体" w:hAnsi="宋体" w:cs="宋体"/>
                <w:color w:val="000000"/>
                <w:kern w:val="0"/>
                <w:sz w:val="18"/>
                <w:szCs w:val="18"/>
              </w:rPr>
              <w:t>万元内</w:t>
            </w:r>
            <w:r>
              <w:rPr>
                <w:rFonts w:ascii="宋体" w:cs="宋体"/>
                <w:color w:val="000000"/>
                <w:kern w:val="0"/>
                <w:sz w:val="18"/>
                <w:szCs w:val="18"/>
              </w:rPr>
              <w:t>.</w:t>
            </w: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促进经济发展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开展白河干流黄旗湾饮水工程，带动村庄的经济发展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调节当地气候和促进村庄经济发展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通过高薪区白河干流黄旗湾引水钢板坝工程实施方案的实施，调节带动村庄的经济发展</w:t>
            </w:r>
          </w:p>
        </w:tc>
      </w:tr>
      <w:tr>
        <w:tblPrEx>
          <w:tblCellMar>
            <w:top w:w="0" w:type="dxa"/>
            <w:left w:w="0" w:type="dxa"/>
            <w:bottom w:w="0" w:type="dxa"/>
            <w:right w:w="0" w:type="dxa"/>
          </w:tblCellMar>
        </w:tblPrEx>
        <w:trPr>
          <w:trHeight w:val="121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改善水质环境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通过工程的开展，使当地水环境得到明显改善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增加地区的生物多样性和生态系统的稳定性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高薪区白河干流黄旗湾引水钢板坝工程，使水环境得到改善，增加了地区的生物多样性</w:t>
            </w:r>
          </w:p>
        </w:tc>
      </w:tr>
      <w:tr>
        <w:tblPrEx>
          <w:tblCellMar>
            <w:top w:w="0" w:type="dxa"/>
            <w:left w:w="0" w:type="dxa"/>
            <w:bottom w:w="0" w:type="dxa"/>
            <w:right w:w="0"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服务满意度百分比</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高薪区白河干流黄旗湾引水钢板坝工程实施，水环境得到改善，当地群众服务满意度</w:t>
            </w:r>
            <w:r>
              <w:rPr>
                <w:rFonts w:ascii="宋体" w:hAnsi="宋体" w:cs="宋体"/>
                <w:color w:val="000000"/>
                <w:kern w:val="0"/>
                <w:sz w:val="18"/>
                <w:szCs w:val="18"/>
              </w:rPr>
              <w:t>85%</w:t>
            </w:r>
            <w:r>
              <w:rPr>
                <w:rFonts w:hint="eastAsia" w:ascii="宋体" w:hAnsi="宋体" w:cs="宋体"/>
                <w:color w:val="000000"/>
                <w:kern w:val="0"/>
                <w:sz w:val="18"/>
                <w:szCs w:val="18"/>
              </w:rPr>
              <w:t>以上未优</w:t>
            </w:r>
            <w:r>
              <w:rPr>
                <w:rFonts w:ascii="宋体" w:hAnsi="宋体" w:cs="宋体"/>
                <w:color w:val="000000"/>
                <w:kern w:val="0"/>
                <w:sz w:val="18"/>
                <w:szCs w:val="18"/>
              </w:rPr>
              <w:t>,85%</w:t>
            </w:r>
            <w:r>
              <w:rPr>
                <w:rFonts w:hint="eastAsia" w:ascii="宋体" w:hAnsi="宋体" w:cs="宋体"/>
                <w:color w:val="000000"/>
                <w:kern w:val="0"/>
                <w:sz w:val="18"/>
                <w:szCs w:val="18"/>
              </w:rPr>
              <w:t>以下为差</w:t>
            </w:r>
          </w:p>
        </w:tc>
      </w:tr>
    </w:tbl>
    <w:p>
      <w:pPr>
        <w:jc w:val="center"/>
        <w:rPr>
          <w:rFonts w:ascii="仿宋" w:hAnsi="仿宋" w:eastAsia="仿宋"/>
          <w:b/>
          <w:bCs/>
        </w:rPr>
      </w:pPr>
      <w:r>
        <w:rPr>
          <w:rFonts w:hint="eastAsia" w:ascii="仿宋" w:hAnsi="仿宋" w:eastAsia="仿宋"/>
          <w:b/>
          <w:bCs/>
        </w:rPr>
        <w:t>承德高新区白河干流黄旗湾引水钢板坝工程项目说明</w:t>
      </w:r>
    </w:p>
    <w:p>
      <w:pPr>
        <w:rPr>
          <w:rFonts w:ascii="仿宋" w:hAnsi="仿宋" w:eastAsia="仿宋"/>
        </w:rPr>
      </w:pP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lang w:val="en-US" w:eastAsia="zh-CN"/>
        </w:rPr>
        <w:t>1、</w:t>
      </w:r>
      <w:r>
        <w:rPr>
          <w:rFonts w:hint="eastAsia" w:ascii="仿宋" w:hAnsi="仿宋" w:eastAsia="仿宋"/>
        </w:rPr>
        <w:t>项目概况</w:t>
      </w:r>
    </w:p>
    <w:p>
      <w:pPr>
        <w:pStyle w:val="15"/>
        <w:spacing w:before="0" w:after="0" w:line="24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高新区上板城镇黄旗湾村白河新建引水钢板坝基本沿垂直河岸方向布置，坝体净宽</w:t>
      </w:r>
      <w:r>
        <w:rPr>
          <w:rFonts w:ascii="仿宋" w:hAnsi="仿宋" w:eastAsia="仿宋" w:cs="仿宋"/>
          <w:kern w:val="2"/>
          <w:sz w:val="32"/>
          <w:szCs w:val="32"/>
        </w:rPr>
        <w:t>49.5m</w:t>
      </w:r>
      <w:r>
        <w:rPr>
          <w:rFonts w:hint="eastAsia" w:ascii="仿宋" w:hAnsi="仿宋" w:eastAsia="仿宋" w:cs="仿宋"/>
          <w:kern w:val="2"/>
          <w:sz w:val="32"/>
          <w:szCs w:val="32"/>
        </w:rPr>
        <w:t>，底板宽为</w:t>
      </w:r>
      <w:r>
        <w:rPr>
          <w:rFonts w:ascii="仿宋" w:hAnsi="仿宋" w:eastAsia="仿宋" w:cs="仿宋"/>
          <w:kern w:val="2"/>
          <w:sz w:val="32"/>
          <w:szCs w:val="32"/>
        </w:rPr>
        <w:t>4.0m</w:t>
      </w:r>
      <w:r>
        <w:rPr>
          <w:rFonts w:hint="eastAsia" w:ascii="仿宋" w:hAnsi="仿宋" w:eastAsia="仿宋" w:cs="仿宋"/>
          <w:kern w:val="2"/>
          <w:sz w:val="32"/>
          <w:szCs w:val="32"/>
        </w:rPr>
        <w:t>。钢板坝底板上游设长</w:t>
      </w:r>
      <w:r>
        <w:rPr>
          <w:rFonts w:ascii="仿宋" w:hAnsi="仿宋" w:eastAsia="仿宋" w:cs="仿宋"/>
          <w:kern w:val="2"/>
          <w:sz w:val="32"/>
          <w:szCs w:val="32"/>
        </w:rPr>
        <w:t>5m</w:t>
      </w:r>
      <w:r>
        <w:rPr>
          <w:rFonts w:hint="eastAsia" w:ascii="仿宋" w:hAnsi="仿宋" w:eastAsia="仿宋" w:cs="仿宋"/>
          <w:kern w:val="2"/>
          <w:sz w:val="32"/>
          <w:szCs w:val="32"/>
        </w:rPr>
        <w:t>的浆砌石铺盖，下游接长</w:t>
      </w:r>
      <w:r>
        <w:rPr>
          <w:rFonts w:ascii="仿宋" w:hAnsi="仿宋" w:eastAsia="仿宋" w:cs="仿宋"/>
          <w:kern w:val="2"/>
          <w:sz w:val="32"/>
          <w:szCs w:val="32"/>
        </w:rPr>
        <w:t>4.5m</w:t>
      </w:r>
      <w:r>
        <w:rPr>
          <w:rFonts w:hint="eastAsia" w:ascii="仿宋" w:hAnsi="仿宋" w:eastAsia="仿宋" w:cs="仿宋"/>
          <w:kern w:val="2"/>
          <w:sz w:val="32"/>
          <w:szCs w:val="32"/>
        </w:rPr>
        <w:t>的格宾石笼护坦。左侧依托原漂流滑道采用直立式边墙，右侧为为重力式混凝土挡土墙。钢板坝技术指标为：底板高程</w:t>
      </w:r>
      <w:r>
        <w:rPr>
          <w:rFonts w:ascii="仿宋" w:hAnsi="仿宋" w:eastAsia="仿宋" w:cs="仿宋"/>
          <w:kern w:val="2"/>
          <w:sz w:val="32"/>
          <w:szCs w:val="32"/>
        </w:rPr>
        <w:t>333.70m</w:t>
      </w:r>
      <w:r>
        <w:rPr>
          <w:rFonts w:hint="eastAsia" w:ascii="仿宋" w:hAnsi="仿宋" w:eastAsia="仿宋" w:cs="仿宋"/>
          <w:kern w:val="2"/>
          <w:sz w:val="32"/>
          <w:szCs w:val="32"/>
        </w:rPr>
        <w:t>，坝高</w:t>
      </w:r>
      <w:r>
        <w:rPr>
          <w:rFonts w:ascii="仿宋" w:hAnsi="仿宋" w:eastAsia="仿宋" w:cs="仿宋"/>
          <w:kern w:val="2"/>
          <w:sz w:val="32"/>
          <w:szCs w:val="32"/>
        </w:rPr>
        <w:t>1.3m</w:t>
      </w:r>
      <w:r>
        <w:rPr>
          <w:rFonts w:hint="eastAsia" w:ascii="仿宋" w:hAnsi="仿宋" w:eastAsia="仿宋" w:cs="仿宋"/>
          <w:kern w:val="2"/>
          <w:sz w:val="32"/>
          <w:szCs w:val="32"/>
        </w:rPr>
        <w:t>；坝长</w:t>
      </w:r>
      <w:r>
        <w:rPr>
          <w:rFonts w:ascii="仿宋" w:hAnsi="仿宋" w:eastAsia="仿宋" w:cs="仿宋"/>
          <w:kern w:val="2"/>
          <w:sz w:val="32"/>
          <w:szCs w:val="32"/>
        </w:rPr>
        <w:t>49.5m</w:t>
      </w:r>
      <w:r>
        <w:rPr>
          <w:rFonts w:hint="eastAsia" w:ascii="仿宋" w:hAnsi="仿宋" w:eastAsia="仿宋" w:cs="仿宋"/>
          <w:kern w:val="2"/>
          <w:sz w:val="32"/>
          <w:szCs w:val="32"/>
        </w:rPr>
        <w:t>，每块钢板宽</w:t>
      </w:r>
      <w:r>
        <w:rPr>
          <w:rFonts w:ascii="仿宋" w:hAnsi="仿宋" w:eastAsia="仿宋" w:cs="仿宋"/>
          <w:kern w:val="2"/>
          <w:sz w:val="32"/>
          <w:szCs w:val="32"/>
        </w:rPr>
        <w:t>1.5m</w:t>
      </w:r>
      <w:r>
        <w:rPr>
          <w:rFonts w:hint="eastAsia" w:ascii="仿宋" w:hAnsi="仿宋" w:eastAsia="仿宋" w:cs="仿宋"/>
          <w:kern w:val="2"/>
          <w:sz w:val="32"/>
          <w:szCs w:val="32"/>
        </w:rPr>
        <w:t>，钢板平面圆弧中心角为</w:t>
      </w:r>
      <w:r>
        <w:rPr>
          <w:rFonts w:ascii="仿宋" w:hAnsi="仿宋" w:eastAsia="仿宋" w:cs="仿宋"/>
          <w:kern w:val="2"/>
          <w:sz w:val="32"/>
          <w:szCs w:val="32"/>
        </w:rPr>
        <w:t>45</w:t>
      </w:r>
      <w:r>
        <w:rPr>
          <w:rFonts w:hint="eastAsia" w:ascii="仿宋" w:hAnsi="仿宋" w:eastAsia="仿宋" w:cs="仿宋"/>
          <w:kern w:val="2"/>
          <w:sz w:val="32"/>
          <w:szCs w:val="32"/>
        </w:rPr>
        <w:t>°。</w:t>
      </w:r>
    </w:p>
    <w:p>
      <w:pPr>
        <w:ind w:firstLine="640" w:firstLineChars="200"/>
        <w:textAlignment w:val="center"/>
        <w:rPr>
          <w:rFonts w:ascii="仿宋" w:hAnsi="仿宋" w:eastAsia="仿宋"/>
        </w:rPr>
      </w:pPr>
      <w:r>
        <w:rPr>
          <w:rFonts w:hint="eastAsia" w:ascii="仿宋" w:hAnsi="仿宋" w:eastAsia="仿宋"/>
        </w:rPr>
        <w:t>按照</w:t>
      </w:r>
      <w:r>
        <w:rPr>
          <w:rFonts w:ascii="仿宋" w:hAnsi="仿宋" w:eastAsia="仿宋"/>
        </w:rPr>
        <w:t>2019</w:t>
      </w:r>
      <w:r>
        <w:rPr>
          <w:rFonts w:hint="eastAsia" w:ascii="仿宋" w:hAnsi="仿宋" w:eastAsia="仿宋"/>
        </w:rPr>
        <w:t>年</w:t>
      </w:r>
      <w:r>
        <w:rPr>
          <w:rFonts w:ascii="仿宋" w:hAnsi="仿宋" w:eastAsia="仿宋"/>
        </w:rPr>
        <w:t>7</w:t>
      </w:r>
      <w:r>
        <w:rPr>
          <w:rFonts w:hint="eastAsia" w:ascii="仿宋" w:hAnsi="仿宋" w:eastAsia="仿宋"/>
        </w:rPr>
        <w:t>月份价格水平，工程总投资</w:t>
      </w:r>
      <w:r>
        <w:rPr>
          <w:rFonts w:ascii="仿宋" w:hAnsi="仿宋" w:eastAsia="仿宋"/>
        </w:rPr>
        <w:t>50.26</w:t>
      </w:r>
      <w:r>
        <w:rPr>
          <w:rFonts w:hint="eastAsia" w:ascii="仿宋" w:hAnsi="仿宋" w:eastAsia="仿宋"/>
        </w:rPr>
        <w:t>万元，其中建筑工程投资</w:t>
      </w:r>
      <w:r>
        <w:rPr>
          <w:rFonts w:ascii="仿宋" w:hAnsi="仿宋" w:eastAsia="仿宋"/>
        </w:rPr>
        <w:t>39.75</w:t>
      </w:r>
      <w:r>
        <w:rPr>
          <w:rFonts w:hint="eastAsia" w:ascii="仿宋" w:hAnsi="仿宋" w:eastAsia="仿宋"/>
        </w:rPr>
        <w:t>万元，临时工程</w:t>
      </w:r>
      <w:r>
        <w:rPr>
          <w:rFonts w:ascii="仿宋" w:hAnsi="仿宋" w:eastAsia="仿宋"/>
        </w:rPr>
        <w:t>5.25</w:t>
      </w:r>
      <w:r>
        <w:rPr>
          <w:rFonts w:hint="eastAsia" w:ascii="仿宋" w:hAnsi="仿宋" w:eastAsia="仿宋"/>
        </w:rPr>
        <w:t>万元，独立费用</w:t>
      </w:r>
      <w:r>
        <w:rPr>
          <w:rFonts w:ascii="仿宋" w:hAnsi="仿宋" w:eastAsia="仿宋"/>
        </w:rPr>
        <w:t>5.26</w:t>
      </w:r>
      <w:r>
        <w:rPr>
          <w:rFonts w:hint="eastAsia" w:ascii="仿宋" w:hAnsi="仿宋" w:eastAsia="仿宋"/>
        </w:rPr>
        <w:t>万元。</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rPr>
          <w:rFonts w:hint="eastAsia" w:ascii="仿宋" w:hAnsi="仿宋" w:eastAsia="仿宋"/>
          <w:lang w:val="en-US" w:eastAsia="zh-CN"/>
        </w:rPr>
      </w:pPr>
      <w:r>
        <w:rPr>
          <w:rFonts w:hint="eastAsia" w:ascii="仿宋" w:hAnsi="仿宋" w:eastAsia="仿宋"/>
          <w:lang w:eastAsia="zh-CN"/>
        </w:rPr>
        <w:t>此项工作</w:t>
      </w:r>
      <w:r>
        <w:rPr>
          <w:rFonts w:hint="eastAsia" w:ascii="仿宋" w:hAnsi="仿宋" w:eastAsia="仿宋"/>
          <w:lang w:val="en-US" w:eastAsia="zh-CN"/>
        </w:rPr>
        <w:t>2020年预算资金50.26万元，主要用于</w:t>
      </w:r>
      <w:r>
        <w:rPr>
          <w:rFonts w:hint="eastAsia" w:ascii="仿宋" w:hAnsi="仿宋" w:eastAsia="仿宋" w:cs="仿宋"/>
          <w:kern w:val="2"/>
          <w:sz w:val="32"/>
          <w:szCs w:val="32"/>
        </w:rPr>
        <w:t>高新区上板城镇黄旗湾村白河新建引水钢板坝</w:t>
      </w:r>
      <w:r>
        <w:rPr>
          <w:rFonts w:hint="eastAsia" w:ascii="仿宋" w:hAnsi="仿宋" w:eastAsia="仿宋" w:cs="仿宋"/>
          <w:kern w:val="2"/>
          <w:sz w:val="32"/>
          <w:szCs w:val="32"/>
          <w:lang w:eastAsia="zh-CN"/>
        </w:rPr>
        <w:t>建设工程。</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rPr>
        <w:t>高新区白河干流黄旗湾引水钢板坝</w:t>
      </w:r>
      <w:r>
        <w:rPr>
          <w:rFonts w:hint="eastAsia" w:ascii="仿宋" w:hAnsi="仿宋" w:eastAsia="仿宋" w:cs="仿宋"/>
          <w:color w:val="000000"/>
          <w:kern w:val="0"/>
          <w:sz w:val="32"/>
          <w:szCs w:val="32"/>
          <w:lang w:eastAsia="zh-CN"/>
        </w:rPr>
        <w:t>工程建设和建设的</w:t>
      </w:r>
      <w:r>
        <w:rPr>
          <w:rFonts w:hint="eastAsia" w:ascii="仿宋" w:hAnsi="仿宋" w:eastAsia="仿宋" w:cs="仿宋"/>
          <w:color w:val="000000"/>
          <w:kern w:val="0"/>
          <w:sz w:val="32"/>
          <w:szCs w:val="32"/>
        </w:rPr>
        <w:t>成本控制</w:t>
      </w:r>
      <w:r>
        <w:rPr>
          <w:rFonts w:hint="eastAsia" w:ascii="仿宋" w:hAnsi="仿宋" w:eastAsia="仿宋" w:cs="仿宋"/>
          <w:color w:val="000000"/>
          <w:kern w:val="0"/>
          <w:sz w:val="32"/>
          <w:szCs w:val="32"/>
          <w:lang w:eastAsia="zh-CN"/>
        </w:rPr>
        <w:t>。</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绩效指标</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此项工作共设置了</w:t>
      </w:r>
      <w:r>
        <w:rPr>
          <w:rFonts w:hint="eastAsia" w:ascii="仿宋" w:hAnsi="仿宋" w:eastAsia="仿宋"/>
          <w:lang w:val="en-US" w:eastAsia="zh-CN"/>
        </w:rPr>
        <w:t>5项绩效指标，其中：产出指标2项，分别是</w:t>
      </w:r>
      <w:r>
        <w:rPr>
          <w:rFonts w:hint="eastAsia" w:ascii="仿宋" w:hAnsi="仿宋" w:eastAsia="仿宋" w:cs="仿宋"/>
          <w:color w:val="000000"/>
          <w:kern w:val="0"/>
          <w:sz w:val="32"/>
          <w:szCs w:val="32"/>
        </w:rPr>
        <w:t>预计完成高新区白河干流黄旗湾引水钢板坝工程</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高新区白河干流黄旗湾引水钢板坝的成本控制</w:t>
      </w:r>
      <w:r>
        <w:rPr>
          <w:rFonts w:hint="eastAsia" w:ascii="仿宋" w:hAnsi="仿宋" w:eastAsia="仿宋" w:cs="仿宋"/>
          <w:color w:val="000000"/>
          <w:kern w:val="0"/>
          <w:sz w:val="32"/>
          <w:szCs w:val="32"/>
          <w:lang w:eastAsia="zh-CN"/>
        </w:rPr>
        <w:t>；效果指标</w:t>
      </w:r>
      <w:r>
        <w:rPr>
          <w:rFonts w:hint="eastAsia" w:ascii="仿宋" w:hAnsi="仿宋" w:eastAsia="仿宋" w:cs="仿宋"/>
          <w:color w:val="000000"/>
          <w:kern w:val="0"/>
          <w:sz w:val="32"/>
          <w:szCs w:val="32"/>
          <w:lang w:val="en-US" w:eastAsia="zh-CN"/>
        </w:rPr>
        <w:t>2项，分别是</w:t>
      </w:r>
      <w:r>
        <w:rPr>
          <w:rFonts w:hint="eastAsia" w:ascii="仿宋" w:hAnsi="仿宋" w:eastAsia="仿宋" w:cs="仿宋"/>
          <w:color w:val="000000"/>
          <w:kern w:val="0"/>
          <w:sz w:val="32"/>
          <w:szCs w:val="32"/>
        </w:rPr>
        <w:t>开展白河干流黄旗湾饮水工程，带动村庄的经济发展</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通过工程的开展，使当地水环境得到明显改善</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1项，是群众服务满意度。</w:t>
      </w:r>
    </w:p>
    <w:p>
      <w:pPr>
        <w:rPr>
          <w:rFonts w:ascii="仿宋" w:hAnsi="仿宋" w:eastAsia="仿宋"/>
        </w:rPr>
      </w:pPr>
      <w:r>
        <w:rPr>
          <w:rFonts w:hint="eastAsia" w:ascii="仿宋" w:hAnsi="仿宋" w:eastAsia="仿宋"/>
          <w:lang w:val="en-US" w:eastAsia="zh-CN"/>
        </w:rPr>
        <w:t>3、</w:t>
      </w:r>
      <w:r>
        <w:rPr>
          <w:rFonts w:hint="eastAsia" w:ascii="仿宋" w:hAnsi="仿宋" w:eastAsia="仿宋"/>
        </w:rPr>
        <w:t>评价标准</w:t>
      </w:r>
    </w:p>
    <w:p>
      <w:pPr>
        <w:ind w:firstLine="640" w:firstLineChars="200"/>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依据工程验收报告</w:t>
      </w: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rPr>
        <w:t>高薪区白河干流黄旗湾引水钢板坝工程实施方案批复，除不可预测的外来因素，</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把成本控制在50.26万元内.</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通过高薪区白河干流黄旗湾引水钢板坝工程实施方案的实施，调节带动村庄的经济发展</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使水环境得到改善，</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增加了地区的生物多样性</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高薪区白河干流黄旗湾引水钢板坝工程实施，</w:t>
      </w:r>
      <w:r>
        <w:rPr>
          <w:rFonts w:hint="eastAsia" w:ascii="仿宋" w:hAnsi="仿宋" w:eastAsia="仿宋" w:cs="仿宋"/>
          <w:color w:val="000000"/>
          <w:kern w:val="0"/>
          <w:sz w:val="32"/>
          <w:szCs w:val="32"/>
          <w:lang w:eastAsia="zh-CN"/>
        </w:rPr>
        <w:t>是否能够使</w:t>
      </w:r>
      <w:r>
        <w:rPr>
          <w:rFonts w:hint="eastAsia" w:ascii="仿宋" w:hAnsi="仿宋" w:eastAsia="仿宋" w:cs="仿宋"/>
          <w:color w:val="000000"/>
          <w:kern w:val="0"/>
          <w:sz w:val="32"/>
          <w:szCs w:val="32"/>
        </w:rPr>
        <w:t>水环境得到改善，</w:t>
      </w:r>
      <w:r>
        <w:rPr>
          <w:rFonts w:hint="eastAsia" w:ascii="仿宋" w:hAnsi="仿宋" w:eastAsia="仿宋" w:cs="仿宋"/>
          <w:color w:val="000000"/>
          <w:kern w:val="0"/>
          <w:sz w:val="32"/>
          <w:szCs w:val="32"/>
          <w:lang w:eastAsia="zh-CN"/>
        </w:rPr>
        <w:t>使</w:t>
      </w:r>
      <w:r>
        <w:rPr>
          <w:rFonts w:hint="eastAsia" w:ascii="仿宋" w:hAnsi="仿宋" w:eastAsia="仿宋" w:cs="仿宋"/>
          <w:color w:val="000000"/>
          <w:kern w:val="0"/>
          <w:sz w:val="32"/>
          <w:szCs w:val="32"/>
        </w:rPr>
        <w:t>当地群众</w:t>
      </w:r>
      <w:r>
        <w:rPr>
          <w:rFonts w:hint="eastAsia" w:ascii="仿宋" w:hAnsi="仿宋" w:eastAsia="仿宋" w:cs="仿宋"/>
          <w:color w:val="000000"/>
          <w:kern w:val="0"/>
          <w:sz w:val="32"/>
          <w:szCs w:val="32"/>
          <w:lang w:eastAsia="zh-CN"/>
        </w:rPr>
        <w:t>达到</w:t>
      </w:r>
      <w:r>
        <w:rPr>
          <w:rFonts w:hint="eastAsia" w:ascii="仿宋" w:hAnsi="仿宋" w:eastAsia="仿宋" w:cs="仿宋"/>
          <w:color w:val="000000"/>
          <w:kern w:val="0"/>
          <w:sz w:val="32"/>
          <w:szCs w:val="32"/>
        </w:rPr>
        <w:t>满</w:t>
      </w:r>
      <w:r>
        <w:rPr>
          <w:rFonts w:hint="eastAsia" w:ascii="仿宋" w:hAnsi="仿宋" w:eastAsia="仿宋" w:cs="仿宋"/>
          <w:color w:val="000000"/>
          <w:kern w:val="0"/>
          <w:sz w:val="32"/>
          <w:szCs w:val="32"/>
          <w:lang w:eastAsia="zh-CN"/>
        </w:rPr>
        <w:t>意。</w:t>
      </w:r>
    </w:p>
    <w:p>
      <w:pPr>
        <w:numPr>
          <w:ilvl w:val="0"/>
          <w:numId w:val="6"/>
        </w:numPr>
        <w:rPr>
          <w:rFonts w:ascii="仿宋" w:hAnsi="仿宋" w:eastAsia="仿宋"/>
          <w:b/>
          <w:bCs/>
        </w:rPr>
      </w:pPr>
      <w:r>
        <w:rPr>
          <w:rFonts w:hint="eastAsia" w:ascii="仿宋" w:hAnsi="仿宋" w:eastAsia="仿宋"/>
          <w:b/>
          <w:bCs/>
        </w:rPr>
        <w:t>森林防火费用</w:t>
      </w:r>
    </w:p>
    <w:tbl>
      <w:tblPr>
        <w:tblStyle w:val="6"/>
        <w:tblW w:w="0" w:type="auto"/>
        <w:tblInd w:w="0" w:type="dxa"/>
        <w:tblLayout w:type="autofit"/>
        <w:tblCellMar>
          <w:top w:w="0" w:type="dxa"/>
          <w:left w:w="0" w:type="dxa"/>
          <w:bottom w:w="0" w:type="dxa"/>
          <w:right w:w="0" w:type="dxa"/>
        </w:tblCellMar>
      </w:tblPr>
      <w:tblGrid>
        <w:gridCol w:w="1742"/>
        <w:gridCol w:w="1650"/>
        <w:gridCol w:w="1285"/>
        <w:gridCol w:w="1396"/>
        <w:gridCol w:w="319"/>
        <w:gridCol w:w="570"/>
        <w:gridCol w:w="1039"/>
        <w:gridCol w:w="5987"/>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132-0701-JBN-CSP5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森林防火费用</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全区森林防火安全</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保证全区森林草原防火安全</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保障全区不发生较大的火灾，减少人民的损失</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组织防火宣传次数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防火宣传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森林防火条例，森林草原防火指挥部承高森防办（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文</w:t>
            </w:r>
            <w:r>
              <w:rPr>
                <w:rFonts w:ascii="宋体" w:cs="宋体"/>
                <w:color w:val="000000"/>
                <w:kern w:val="0"/>
                <w:sz w:val="18"/>
                <w:szCs w:val="18"/>
              </w:rPr>
              <w:t>,</w:t>
            </w:r>
            <w:r>
              <w:rPr>
                <w:rFonts w:hint="eastAsia" w:ascii="宋体" w:hAnsi="宋体" w:cs="宋体"/>
                <w:color w:val="000000"/>
                <w:kern w:val="0"/>
                <w:sz w:val="18"/>
                <w:szCs w:val="18"/>
              </w:rPr>
              <w:t>根据工作需要组织防</w:t>
            </w:r>
            <w:r>
              <w:rPr>
                <w:rFonts w:hint="eastAsia" w:ascii="宋体" w:hAnsi="宋体" w:cs="宋体"/>
                <w:color w:val="000000"/>
                <w:kern w:val="0"/>
                <w:sz w:val="18"/>
                <w:szCs w:val="18"/>
                <w:lang w:eastAsia="zh-CN"/>
              </w:rPr>
              <w:t>火</w:t>
            </w:r>
            <w:r>
              <w:rPr>
                <w:rFonts w:hint="eastAsia" w:ascii="宋体" w:hAnsi="宋体" w:cs="宋体"/>
                <w:color w:val="000000"/>
                <w:kern w:val="0"/>
                <w:sz w:val="18"/>
                <w:szCs w:val="18"/>
              </w:rPr>
              <w:t>宣传不少于</w:t>
            </w:r>
            <w:r>
              <w:rPr>
                <w:rFonts w:ascii="宋体" w:hAnsi="宋体" w:cs="宋体"/>
                <w:color w:val="000000"/>
                <w:kern w:val="0"/>
                <w:sz w:val="18"/>
                <w:szCs w:val="18"/>
              </w:rPr>
              <w:t>5</w:t>
            </w:r>
            <w:r>
              <w:rPr>
                <w:rFonts w:hint="eastAsia" w:ascii="宋体" w:hAnsi="宋体" w:cs="宋体"/>
                <w:color w:val="000000"/>
                <w:kern w:val="0"/>
                <w:sz w:val="18"/>
                <w:szCs w:val="18"/>
              </w:rPr>
              <w:t>次</w:t>
            </w:r>
          </w:p>
        </w:tc>
      </w:tr>
      <w:tr>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悬挂防火警示旗及条幅数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悬挂防火警示旗及条幅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森林防火条例，森林草原防火指挥部承高森防办（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文</w:t>
            </w:r>
            <w:r>
              <w:rPr>
                <w:rFonts w:ascii="宋体" w:cs="宋体"/>
                <w:color w:val="000000"/>
                <w:kern w:val="0"/>
                <w:sz w:val="18"/>
                <w:szCs w:val="18"/>
              </w:rPr>
              <w:t>,</w:t>
            </w:r>
            <w:r>
              <w:rPr>
                <w:rFonts w:hint="eastAsia" w:ascii="宋体" w:hAnsi="宋体" w:cs="宋体"/>
                <w:color w:val="000000"/>
                <w:kern w:val="0"/>
                <w:sz w:val="18"/>
                <w:szCs w:val="18"/>
              </w:rPr>
              <w:t>根据工作计划悬挂防火警示旗及防火条幅不低于</w:t>
            </w:r>
            <w:r>
              <w:rPr>
                <w:rFonts w:ascii="宋体" w:hAnsi="宋体" w:cs="宋体"/>
                <w:color w:val="000000"/>
                <w:kern w:val="0"/>
                <w:sz w:val="18"/>
                <w:szCs w:val="18"/>
              </w:rPr>
              <w:t>200</w:t>
            </w:r>
            <w:r>
              <w:rPr>
                <w:rFonts w:hint="eastAsia" w:ascii="宋体" w:hAnsi="宋体" w:cs="宋体"/>
                <w:color w:val="000000"/>
                <w:kern w:val="0"/>
                <w:sz w:val="18"/>
                <w:szCs w:val="18"/>
              </w:rPr>
              <w:t>条</w:t>
            </w:r>
          </w:p>
        </w:tc>
      </w:tr>
      <w:tr>
        <w:tblPrEx>
          <w:tblCellMar>
            <w:top w:w="0" w:type="dxa"/>
            <w:left w:w="0" w:type="dxa"/>
            <w:bottom w:w="0" w:type="dxa"/>
            <w:right w:w="0"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森林火灾受害率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森林火灾受害率比例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&lt;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森林防火条例，森林草原防火指挥部承高森防办（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hAnsi="宋体" w:cs="宋体"/>
                <w:color w:val="000000"/>
                <w:kern w:val="0"/>
                <w:sz w:val="18"/>
                <w:szCs w:val="18"/>
              </w:rPr>
              <w:t xml:space="preserve"> </w:t>
            </w:r>
            <w:r>
              <w:rPr>
                <w:rFonts w:hint="eastAsia" w:ascii="宋体" w:hAnsi="宋体" w:cs="宋体"/>
                <w:color w:val="000000"/>
                <w:kern w:val="0"/>
                <w:sz w:val="18"/>
                <w:szCs w:val="18"/>
              </w:rPr>
              <w:t>文</w:t>
            </w:r>
            <w:r>
              <w:rPr>
                <w:rFonts w:ascii="宋体" w:cs="宋体"/>
                <w:color w:val="000000"/>
                <w:kern w:val="0"/>
                <w:sz w:val="18"/>
                <w:szCs w:val="18"/>
              </w:rPr>
              <w:t>,</w:t>
            </w:r>
            <w:r>
              <w:rPr>
                <w:rFonts w:hint="eastAsia" w:ascii="宋体" w:hAnsi="宋体" w:cs="宋体"/>
                <w:color w:val="000000"/>
                <w:kern w:val="0"/>
                <w:sz w:val="18"/>
                <w:szCs w:val="18"/>
              </w:rPr>
              <w:t>森林火灾受害率控制在</w:t>
            </w:r>
            <w:r>
              <w:rPr>
                <w:rFonts w:ascii="宋体" w:hAnsi="宋体" w:cs="宋体"/>
                <w:color w:val="000000"/>
                <w:kern w:val="0"/>
                <w:sz w:val="18"/>
                <w:szCs w:val="18"/>
              </w:rPr>
              <w:t>0.03%</w:t>
            </w:r>
            <w:r>
              <w:rPr>
                <w:rFonts w:hint="eastAsia" w:ascii="宋体" w:hAnsi="宋体" w:cs="宋体"/>
                <w:color w:val="000000"/>
                <w:kern w:val="0"/>
                <w:sz w:val="18"/>
                <w:szCs w:val="18"/>
              </w:rPr>
              <w:t>以下</w:t>
            </w: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根据制定防火工作计划实施方案</w:t>
            </w:r>
            <w:r>
              <w:rPr>
                <w:rFonts w:ascii="宋体" w:cs="宋体"/>
                <w:color w:val="000000"/>
                <w:kern w:val="0"/>
                <w:sz w:val="18"/>
                <w:szCs w:val="18"/>
              </w:rPr>
              <w:t>,</w:t>
            </w:r>
            <w:r>
              <w:rPr>
                <w:rFonts w:hint="eastAsia" w:ascii="宋体" w:hAnsi="宋体" w:cs="宋体"/>
                <w:color w:val="000000"/>
                <w:kern w:val="0"/>
                <w:sz w:val="18"/>
                <w:szCs w:val="18"/>
              </w:rPr>
              <w:t>在防火期间完成防护工作任务，使领导满意</w:t>
            </w:r>
          </w:p>
        </w:tc>
      </w:tr>
    </w:tbl>
    <w:p>
      <w:pPr>
        <w:jc w:val="center"/>
        <w:rPr>
          <w:rFonts w:ascii="仿宋" w:hAnsi="仿宋" w:eastAsia="仿宋"/>
          <w:b/>
          <w:bCs/>
        </w:rPr>
      </w:pPr>
      <w:r>
        <w:rPr>
          <w:rFonts w:hint="eastAsia" w:ascii="仿宋" w:hAnsi="仿宋" w:eastAsia="仿宋"/>
          <w:b/>
          <w:bCs/>
        </w:rPr>
        <w:t>森林防火费用项目说明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hint="eastAsia" w:ascii="仿宋" w:hAnsi="仿宋" w:eastAsia="仿宋"/>
          <w:lang w:eastAsia="zh-CN"/>
        </w:rPr>
      </w:pPr>
      <w:r>
        <w:rPr>
          <w:rFonts w:hint="eastAsia" w:ascii="仿宋" w:hAnsi="仿宋" w:eastAsia="仿宋"/>
          <w:lang w:eastAsia="zh-CN"/>
        </w:rPr>
        <w:t>印发防火宣传资料，张贴防火布告，悬挂防火条幅及防火警示旗，保证全区森林草原防火安全，保障全区不发生较大的森林火灾，减少人民群众的财产损失。</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firstLine="640" w:firstLineChars="200"/>
        <w:rPr>
          <w:rFonts w:hint="default" w:ascii="仿宋" w:hAnsi="仿宋" w:eastAsia="仿宋"/>
          <w:lang w:val="en-US" w:eastAsia="zh-CN"/>
        </w:rPr>
      </w:pPr>
      <w:r>
        <w:rPr>
          <w:rFonts w:hint="eastAsia" w:ascii="仿宋" w:hAnsi="仿宋" w:eastAsia="仿宋"/>
          <w:lang w:val="en-US" w:eastAsia="zh-CN"/>
        </w:rPr>
        <w:t>2020年该项目预算资金为90万元，用于购买防火器材、防火工具、防火宣传以及防火队人员的伙食费、办公费等。</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rPr>
        <w:t>保证全区森林草原防火安全</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保障全区不发生较大的火灾，减少人民的损失</w:t>
      </w:r>
      <w:r>
        <w:rPr>
          <w:rFonts w:hint="eastAsia" w:ascii="仿宋" w:hAnsi="仿宋" w:eastAsia="仿宋" w:cs="仿宋"/>
          <w:color w:val="000000"/>
          <w:kern w:val="0"/>
          <w:sz w:val="32"/>
          <w:szCs w:val="32"/>
          <w:lang w:eastAsia="zh-CN"/>
        </w:rPr>
        <w:t>。</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绩效指标</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w:t>
      </w:r>
      <w:r>
        <w:rPr>
          <w:rFonts w:hint="eastAsia" w:ascii="仿宋" w:hAnsi="仿宋" w:eastAsia="仿宋"/>
          <w:lang w:val="en-US" w:eastAsia="zh-CN"/>
        </w:rPr>
        <w:t>4项</w:t>
      </w:r>
      <w:r>
        <w:rPr>
          <w:rFonts w:hint="eastAsia" w:ascii="仿宋" w:hAnsi="仿宋" w:eastAsia="仿宋"/>
          <w:lang w:eastAsia="zh-CN"/>
        </w:rPr>
        <w:t>绩效指标，其中，产出指标</w:t>
      </w:r>
      <w:r>
        <w:rPr>
          <w:rFonts w:hint="eastAsia" w:ascii="仿宋" w:hAnsi="仿宋" w:eastAsia="仿宋"/>
          <w:lang w:val="en-US" w:eastAsia="zh-CN"/>
        </w:rPr>
        <w:t>2项，分别是</w:t>
      </w:r>
      <w:r>
        <w:rPr>
          <w:rFonts w:hint="eastAsia" w:ascii="仿宋" w:hAnsi="仿宋" w:eastAsia="仿宋" w:cs="仿宋"/>
          <w:color w:val="000000"/>
          <w:kern w:val="0"/>
          <w:sz w:val="32"/>
          <w:szCs w:val="32"/>
        </w:rPr>
        <w:t>组织防火宣传次数</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悬挂防火警示旗及条幅</w:t>
      </w:r>
      <w:r>
        <w:rPr>
          <w:rFonts w:hint="eastAsia" w:ascii="仿宋" w:hAnsi="仿宋" w:eastAsia="仿宋" w:cs="仿宋"/>
          <w:color w:val="000000"/>
          <w:kern w:val="0"/>
          <w:sz w:val="32"/>
          <w:szCs w:val="32"/>
          <w:lang w:eastAsia="zh-CN"/>
        </w:rPr>
        <w:t>；效果指标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森林火灾受害率比例</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 项，是服务满意度。</w:t>
      </w:r>
    </w:p>
    <w:p>
      <w:pPr>
        <w:numPr>
          <w:ilvl w:val="0"/>
          <w:numId w:val="12"/>
        </w:numPr>
        <w:ind w:left="0" w:leftChars="0" w:firstLine="0" w:firstLineChars="0"/>
        <w:rPr>
          <w:rFonts w:hint="eastAsia" w:ascii="仿宋" w:hAnsi="仿宋" w:eastAsia="仿宋"/>
          <w:lang w:val="en-US" w:eastAsia="zh-CN"/>
        </w:rPr>
      </w:pPr>
      <w:r>
        <w:rPr>
          <w:rFonts w:hint="eastAsia" w:ascii="仿宋" w:hAnsi="仿宋" w:eastAsia="仿宋"/>
        </w:rPr>
        <w:t>评价标准</w:t>
      </w:r>
      <w:r>
        <w:rPr>
          <w:rFonts w:hint="eastAsia" w:ascii="仿宋" w:hAnsi="仿宋" w:eastAsia="仿宋"/>
          <w:lang w:val="en-US" w:eastAsia="zh-CN"/>
        </w:rPr>
        <w:t xml:space="preserve"> </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eastAsia="zh-CN"/>
        </w:rPr>
        <w:t>根据</w:t>
      </w:r>
      <w:r>
        <w:rPr>
          <w:rFonts w:hint="eastAsia" w:ascii="仿宋" w:hAnsi="仿宋" w:eastAsia="仿宋" w:cs="仿宋"/>
          <w:color w:val="000000"/>
          <w:kern w:val="0"/>
          <w:sz w:val="32"/>
          <w:szCs w:val="32"/>
        </w:rPr>
        <w:t>森林防火条例，森林草原防火指挥部承高森防办（2016）2号 文,根据工作需要组织防</w:t>
      </w:r>
      <w:r>
        <w:rPr>
          <w:rFonts w:hint="eastAsia" w:ascii="仿宋" w:hAnsi="仿宋" w:eastAsia="仿宋" w:cs="仿宋"/>
          <w:color w:val="000000"/>
          <w:kern w:val="0"/>
          <w:sz w:val="32"/>
          <w:szCs w:val="32"/>
          <w:lang w:eastAsia="zh-CN"/>
        </w:rPr>
        <w:t>火</w:t>
      </w:r>
      <w:r>
        <w:rPr>
          <w:rFonts w:hint="eastAsia" w:ascii="仿宋" w:hAnsi="仿宋" w:eastAsia="仿宋" w:cs="仿宋"/>
          <w:color w:val="000000"/>
          <w:kern w:val="0"/>
          <w:sz w:val="32"/>
          <w:szCs w:val="32"/>
        </w:rPr>
        <w:t>宣传</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不少于5次</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计划悬挂防火警示旗及防火条幅</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不低于200条</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森林火灾受害率</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控制在0.03%以下</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根据制定防火工作计划实施方案,在防火期间完成防护工作任务，领导</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numPr>
          <w:ilvl w:val="0"/>
          <w:numId w:val="6"/>
        </w:numPr>
        <w:rPr>
          <w:rFonts w:ascii="仿宋" w:hAnsi="仿宋" w:eastAsia="仿宋"/>
          <w:b/>
          <w:bCs/>
        </w:rPr>
      </w:pPr>
      <w:r>
        <w:rPr>
          <w:rFonts w:hint="eastAsia" w:ascii="仿宋" w:hAnsi="仿宋" w:eastAsia="仿宋"/>
          <w:b/>
          <w:bCs/>
        </w:rPr>
        <w:t>林业保险</w:t>
      </w:r>
    </w:p>
    <w:tbl>
      <w:tblPr>
        <w:tblStyle w:val="6"/>
        <w:tblW w:w="0" w:type="auto"/>
        <w:tblInd w:w="0" w:type="dxa"/>
        <w:tblLayout w:type="autofit"/>
        <w:tblCellMar>
          <w:top w:w="0" w:type="dxa"/>
          <w:left w:w="0" w:type="dxa"/>
          <w:bottom w:w="0" w:type="dxa"/>
          <w:right w:w="0" w:type="dxa"/>
        </w:tblCellMar>
      </w:tblPr>
      <w:tblGrid>
        <w:gridCol w:w="2001"/>
        <w:gridCol w:w="1650"/>
        <w:gridCol w:w="1504"/>
        <w:gridCol w:w="1317"/>
        <w:gridCol w:w="353"/>
        <w:gridCol w:w="570"/>
        <w:gridCol w:w="1245"/>
        <w:gridCol w:w="5348"/>
      </w:tblGrid>
      <w:tr>
        <w:tblPrEx>
          <w:tblCellMar>
            <w:top w:w="0" w:type="dxa"/>
            <w:left w:w="0" w:type="dxa"/>
            <w:bottom w:w="0" w:type="dxa"/>
            <w:right w:w="0"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预算项目绩效信息表</w:t>
            </w: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132-0801-JBN-9WG8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林业保险</w:t>
            </w:r>
          </w:p>
        </w:tc>
      </w:tr>
      <w:tr>
        <w:tblPrEx>
          <w:tblCellMar>
            <w:top w:w="0" w:type="dxa"/>
            <w:left w:w="0" w:type="dxa"/>
            <w:bottom w:w="0" w:type="dxa"/>
            <w:right w:w="0"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0" w:type="auto"/>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用于高新区区域内公益林</w:t>
            </w:r>
            <w:r>
              <w:rPr>
                <w:rFonts w:ascii="宋体" w:cs="宋体"/>
                <w:color w:val="000000"/>
                <w:kern w:val="0"/>
                <w:sz w:val="18"/>
                <w:szCs w:val="18"/>
              </w:rPr>
              <w:t>,</w:t>
            </w:r>
            <w:r>
              <w:rPr>
                <w:rFonts w:hint="eastAsia" w:ascii="宋体" w:hAnsi="宋体" w:cs="宋体"/>
                <w:color w:val="000000"/>
                <w:kern w:val="0"/>
                <w:sz w:val="18"/>
                <w:szCs w:val="18"/>
              </w:rPr>
              <w:t>天保林</w:t>
            </w:r>
            <w:r>
              <w:rPr>
                <w:rFonts w:ascii="宋体" w:cs="宋体"/>
                <w:color w:val="000000"/>
                <w:kern w:val="0"/>
                <w:sz w:val="18"/>
                <w:szCs w:val="18"/>
              </w:rPr>
              <w:t>,</w:t>
            </w:r>
            <w:r>
              <w:rPr>
                <w:rFonts w:hint="eastAsia" w:ascii="宋体" w:hAnsi="宋体" w:cs="宋体"/>
                <w:color w:val="000000"/>
                <w:kern w:val="0"/>
                <w:sz w:val="18"/>
                <w:szCs w:val="18"/>
              </w:rPr>
              <w:t>商品林的林业保险</w:t>
            </w:r>
          </w:p>
        </w:tc>
      </w:tr>
      <w:tr>
        <w:tblPrEx>
          <w:tblCellMar>
            <w:top w:w="0" w:type="dxa"/>
            <w:left w:w="0" w:type="dxa"/>
            <w:bottom w:w="0" w:type="dxa"/>
            <w:right w:w="0"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cs="宋体"/>
                <w:color w:val="000000"/>
                <w:kern w:val="0"/>
                <w:sz w:val="18"/>
                <w:szCs w:val="18"/>
              </w:rPr>
              <w:t>0.00</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高新区区域内公益林</w:t>
            </w:r>
            <w:r>
              <w:rPr>
                <w:rFonts w:ascii="宋体" w:cs="宋体"/>
                <w:color w:val="000000"/>
                <w:kern w:val="0"/>
                <w:sz w:val="18"/>
                <w:szCs w:val="18"/>
              </w:rPr>
              <w:t>,</w:t>
            </w:r>
            <w:r>
              <w:rPr>
                <w:rFonts w:hint="eastAsia" w:ascii="宋体" w:hAnsi="宋体" w:cs="宋体"/>
                <w:color w:val="000000"/>
                <w:kern w:val="0"/>
                <w:sz w:val="18"/>
                <w:szCs w:val="18"/>
              </w:rPr>
              <w:t>天保林</w:t>
            </w:r>
            <w:r>
              <w:rPr>
                <w:rFonts w:ascii="宋体" w:cs="宋体"/>
                <w:color w:val="000000"/>
                <w:kern w:val="0"/>
                <w:sz w:val="18"/>
                <w:szCs w:val="18"/>
              </w:rPr>
              <w:t>,</w:t>
            </w:r>
            <w:r>
              <w:rPr>
                <w:rFonts w:hint="eastAsia" w:ascii="宋体" w:hAnsi="宋体" w:cs="宋体"/>
                <w:color w:val="000000"/>
                <w:kern w:val="0"/>
                <w:sz w:val="18"/>
                <w:szCs w:val="18"/>
              </w:rPr>
              <w:t>商品林的林业保险</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保障全区林业资源</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18"/>
                <w:szCs w:val="18"/>
              </w:rPr>
            </w:pP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保险覆盖全区</w:t>
            </w:r>
            <w:r>
              <w:rPr>
                <w:rFonts w:ascii="宋体" w:hAnsi="宋体" w:cs="宋体"/>
                <w:color w:val="000000"/>
                <w:kern w:val="0"/>
                <w:sz w:val="18"/>
                <w:szCs w:val="18"/>
              </w:rPr>
              <w:t>38</w:t>
            </w:r>
            <w:r>
              <w:rPr>
                <w:rFonts w:hint="eastAsia" w:ascii="宋体" w:hAnsi="宋体" w:cs="宋体"/>
                <w:color w:val="000000"/>
                <w:kern w:val="0"/>
                <w:sz w:val="18"/>
                <w:szCs w:val="18"/>
              </w:rPr>
              <w:t>个村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林业保险覆盖村数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38.00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承德市森林保险试点工作实施方案根据实际工作需要</w:t>
            </w:r>
            <w:r>
              <w:rPr>
                <w:rFonts w:ascii="宋体" w:cs="宋体"/>
                <w:color w:val="000000"/>
                <w:kern w:val="0"/>
                <w:sz w:val="18"/>
                <w:szCs w:val="18"/>
              </w:rPr>
              <w:t>,</w:t>
            </w:r>
            <w:r>
              <w:rPr>
                <w:rFonts w:hint="eastAsia" w:ascii="宋体" w:hAnsi="宋体" w:cs="宋体"/>
                <w:color w:val="000000"/>
                <w:kern w:val="0"/>
                <w:sz w:val="18"/>
                <w:szCs w:val="18"/>
              </w:rPr>
              <w:t>保险覆盖全区</w:t>
            </w:r>
            <w:r>
              <w:rPr>
                <w:rFonts w:ascii="宋体" w:hAnsi="宋体" w:cs="宋体"/>
                <w:color w:val="000000"/>
                <w:kern w:val="0"/>
                <w:sz w:val="18"/>
                <w:szCs w:val="18"/>
              </w:rPr>
              <w:t>38</w:t>
            </w:r>
            <w:r>
              <w:rPr>
                <w:rFonts w:hint="eastAsia" w:ascii="宋体" w:hAnsi="宋体" w:cs="宋体"/>
                <w:color w:val="000000"/>
                <w:kern w:val="0"/>
                <w:sz w:val="18"/>
                <w:szCs w:val="18"/>
              </w:rPr>
              <w:t>个村</w:t>
            </w:r>
          </w:p>
        </w:tc>
      </w:tr>
      <w:tr>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公益林保险每亩</w:t>
            </w:r>
            <w:r>
              <w:rPr>
                <w:rFonts w:ascii="宋体" w:hAnsi="宋体" w:cs="宋体"/>
                <w:color w:val="000000"/>
                <w:kern w:val="0"/>
                <w:sz w:val="18"/>
                <w:szCs w:val="18"/>
              </w:rPr>
              <w:t>600</w:t>
            </w: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林业保险金额</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600.00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承德市森林保险试点工作实施方案</w:t>
            </w:r>
            <w:r>
              <w:rPr>
                <w:rFonts w:ascii="宋体" w:cs="宋体"/>
                <w:color w:val="000000"/>
                <w:kern w:val="0"/>
                <w:sz w:val="18"/>
                <w:szCs w:val="18"/>
              </w:rPr>
              <w:t>,</w:t>
            </w:r>
            <w:r>
              <w:rPr>
                <w:rFonts w:hint="eastAsia" w:ascii="宋体" w:hAnsi="宋体" w:cs="宋体"/>
                <w:color w:val="000000"/>
                <w:kern w:val="0"/>
                <w:sz w:val="18"/>
                <w:szCs w:val="18"/>
              </w:rPr>
              <w:t>为公益林上林业保险，保险金额每亩</w:t>
            </w:r>
            <w:r>
              <w:rPr>
                <w:rFonts w:ascii="宋体" w:hAnsi="宋体" w:cs="宋体"/>
                <w:color w:val="000000"/>
                <w:kern w:val="0"/>
                <w:sz w:val="18"/>
                <w:szCs w:val="18"/>
              </w:rPr>
              <w:t>600</w:t>
            </w:r>
            <w:r>
              <w:rPr>
                <w:rFonts w:hint="eastAsia" w:ascii="宋体" w:hAnsi="宋体" w:cs="宋体"/>
                <w:color w:val="000000"/>
                <w:kern w:val="0"/>
                <w:sz w:val="18"/>
                <w:szCs w:val="18"/>
              </w:rPr>
              <w:t>元</w:t>
            </w:r>
          </w:p>
        </w:tc>
      </w:tr>
      <w:tr>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林业保险及时率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林业保险及时性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承德市森林保险试点工作实施方案，根据工作需要及时为林木上林业保险</w:t>
            </w:r>
          </w:p>
        </w:tc>
      </w:tr>
      <w:tr>
        <w:tblPrEx>
          <w:tblCellMar>
            <w:top w:w="0" w:type="dxa"/>
            <w:left w:w="0" w:type="dxa"/>
            <w:bottom w:w="0" w:type="dxa"/>
            <w:right w:w="0"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color w:val="000000"/>
                <w:sz w:val="18"/>
                <w:szCs w:val="18"/>
              </w:rPr>
            </w:pPr>
          </w:p>
        </w:tc>
      </w:tr>
      <w:tr>
        <w:tblPrEx>
          <w:tblCellMar>
            <w:top w:w="0" w:type="dxa"/>
            <w:left w:w="0" w:type="dxa"/>
            <w:bottom w:w="0" w:type="dxa"/>
            <w:right w:w="0"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服务满意比例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承德市森林保险试点工作实施方案</w:t>
            </w:r>
            <w:r>
              <w:rPr>
                <w:rFonts w:ascii="宋体" w:cs="宋体"/>
                <w:color w:val="000000"/>
                <w:kern w:val="0"/>
                <w:sz w:val="18"/>
                <w:szCs w:val="18"/>
              </w:rPr>
              <w:t>,</w:t>
            </w:r>
            <w:r>
              <w:rPr>
                <w:rFonts w:hint="eastAsia" w:ascii="宋体" w:hAnsi="宋体" w:cs="宋体"/>
                <w:color w:val="000000"/>
                <w:kern w:val="0"/>
                <w:sz w:val="18"/>
                <w:szCs w:val="18"/>
              </w:rPr>
              <w:t>根据实际工作需要</w:t>
            </w:r>
            <w:r>
              <w:rPr>
                <w:rFonts w:ascii="宋体" w:cs="宋体"/>
                <w:color w:val="000000"/>
                <w:kern w:val="0"/>
                <w:sz w:val="18"/>
                <w:szCs w:val="18"/>
              </w:rPr>
              <w:t>,</w:t>
            </w:r>
            <w:r>
              <w:rPr>
                <w:rFonts w:hint="eastAsia" w:ascii="宋体" w:hAnsi="宋体" w:cs="宋体"/>
                <w:color w:val="000000"/>
                <w:kern w:val="0"/>
                <w:sz w:val="18"/>
                <w:szCs w:val="18"/>
              </w:rPr>
              <w:t>领导对上保险的工作非常满意</w:t>
            </w:r>
          </w:p>
        </w:tc>
      </w:tr>
    </w:tbl>
    <w:p>
      <w:pPr>
        <w:jc w:val="center"/>
        <w:rPr>
          <w:rFonts w:ascii="仿宋" w:hAnsi="仿宋" w:eastAsia="仿宋"/>
          <w:b/>
          <w:bCs/>
        </w:rPr>
      </w:pPr>
      <w:r>
        <w:rPr>
          <w:rFonts w:hint="eastAsia" w:ascii="仿宋" w:hAnsi="仿宋" w:eastAsia="仿宋"/>
          <w:b/>
          <w:bCs/>
        </w:rPr>
        <w:t>林业保险项目说明</w:t>
      </w:r>
    </w:p>
    <w:p>
      <w:pPr>
        <w:rPr>
          <w:rFonts w:ascii="仿宋" w:hAnsi="仿宋" w:eastAsia="仿宋"/>
        </w:rPr>
      </w:pPr>
      <w:r>
        <w:rPr>
          <w:rFonts w:hint="eastAsia" w:ascii="仿宋" w:hAnsi="仿宋" w:eastAsia="仿宋"/>
        </w:rPr>
        <w:t>一、项目的基本情况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项目概况</w:t>
      </w:r>
    </w:p>
    <w:p>
      <w:pPr>
        <w:ind w:firstLine="640" w:firstLineChars="200"/>
        <w:rPr>
          <w:rFonts w:hint="default" w:ascii="仿宋" w:hAnsi="仿宋" w:eastAsia="仿宋"/>
          <w:lang w:val="en-US" w:eastAsia="zh-CN"/>
        </w:rPr>
      </w:pPr>
      <w:r>
        <w:rPr>
          <w:rFonts w:hint="eastAsia" w:ascii="仿宋" w:hAnsi="仿宋" w:eastAsia="仿宋" w:cs="仿宋"/>
          <w:color w:val="000000"/>
          <w:kern w:val="0"/>
          <w:sz w:val="32"/>
          <w:szCs w:val="32"/>
          <w:lang w:eastAsia="zh-CN"/>
        </w:rPr>
        <w:t>完成</w:t>
      </w:r>
      <w:r>
        <w:rPr>
          <w:rFonts w:hint="eastAsia" w:ascii="仿宋" w:hAnsi="仿宋" w:eastAsia="仿宋" w:cs="仿宋"/>
          <w:color w:val="000000"/>
          <w:kern w:val="0"/>
          <w:sz w:val="32"/>
          <w:szCs w:val="32"/>
        </w:rPr>
        <w:t>高新区区域内公益林,天保林,商品林的林业保险</w:t>
      </w:r>
      <w:r>
        <w:rPr>
          <w:rFonts w:hint="eastAsia" w:ascii="仿宋" w:hAnsi="仿宋" w:eastAsia="仿宋" w:cs="仿宋"/>
          <w:color w:val="000000"/>
          <w:kern w:val="0"/>
          <w:sz w:val="32"/>
          <w:szCs w:val="32"/>
          <w:lang w:eastAsia="zh-CN"/>
        </w:rPr>
        <w:t>工作，更好的</w:t>
      </w:r>
      <w:r>
        <w:rPr>
          <w:rFonts w:hint="eastAsia" w:ascii="仿宋" w:hAnsi="仿宋" w:eastAsia="仿宋"/>
          <w:lang w:eastAsia="zh-CN"/>
        </w:rPr>
        <w:t>保障全区森林资源安全。</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资金安排情况</w:t>
      </w:r>
    </w:p>
    <w:p>
      <w:pPr>
        <w:numPr>
          <w:ilvl w:val="0"/>
          <w:numId w:val="0"/>
        </w:numPr>
        <w:ind w:leftChars="0" w:firstLine="640" w:firstLineChars="200"/>
        <w:rPr>
          <w:rFonts w:hint="eastAsia" w:ascii="仿宋" w:hAnsi="仿宋" w:eastAsia="仿宋"/>
          <w:lang w:val="en-US" w:eastAsia="zh-CN"/>
        </w:rPr>
      </w:pPr>
      <w:r>
        <w:rPr>
          <w:rFonts w:hint="eastAsia" w:ascii="仿宋" w:hAnsi="仿宋" w:eastAsia="仿宋"/>
          <w:lang w:val="en-US" w:eastAsia="zh-CN"/>
        </w:rPr>
        <w:t>2020年该项目预算资金6.95万元。主要用于</w:t>
      </w:r>
      <w:r>
        <w:rPr>
          <w:rFonts w:hint="eastAsia" w:ascii="仿宋" w:hAnsi="仿宋" w:eastAsia="仿宋" w:cs="仿宋"/>
          <w:color w:val="000000"/>
          <w:kern w:val="0"/>
          <w:sz w:val="32"/>
          <w:szCs w:val="32"/>
        </w:rPr>
        <w:t>高新区区域内公益林,天保林,商品林的林业保险</w:t>
      </w:r>
      <w:r>
        <w:rPr>
          <w:rFonts w:hint="eastAsia" w:ascii="仿宋" w:hAnsi="仿宋" w:eastAsia="仿宋" w:cs="仿宋"/>
          <w:color w:val="000000"/>
          <w:kern w:val="0"/>
          <w:sz w:val="32"/>
          <w:szCs w:val="32"/>
          <w:lang w:eastAsia="zh-CN"/>
        </w:rPr>
        <w:t>。</w:t>
      </w:r>
    </w:p>
    <w:p>
      <w:pPr>
        <w:rPr>
          <w:rFonts w:ascii="仿宋" w:hAnsi="仿宋" w:eastAsia="仿宋"/>
        </w:rPr>
      </w:pPr>
      <w:r>
        <w:rPr>
          <w:rFonts w:hint="eastAsia" w:ascii="仿宋" w:hAnsi="仿宋" w:eastAsia="仿宋"/>
        </w:rPr>
        <w:t>二、绩效目标和指标设置情况</w:t>
      </w:r>
    </w:p>
    <w:p>
      <w:pPr>
        <w:rPr>
          <w:rFonts w:hint="eastAsia" w:ascii="仿宋" w:hAnsi="仿宋" w:eastAsia="仿宋"/>
        </w:rPr>
      </w:pPr>
      <w:r>
        <w:rPr>
          <w:rFonts w:hint="eastAsia" w:ascii="仿宋" w:hAnsi="仿宋" w:eastAsia="仿宋"/>
          <w:lang w:val="en-US" w:eastAsia="zh-CN"/>
        </w:rPr>
        <w:t>1、</w:t>
      </w:r>
      <w:r>
        <w:rPr>
          <w:rFonts w:hint="eastAsia" w:ascii="仿宋" w:hAnsi="仿宋" w:eastAsia="仿宋"/>
        </w:rPr>
        <w:t>绩效目标</w:t>
      </w:r>
    </w:p>
    <w:p>
      <w:pPr>
        <w:ind w:firstLine="640" w:firstLineChars="200"/>
        <w:rPr>
          <w:rFonts w:hint="eastAsia" w:ascii="仿宋" w:hAnsi="仿宋" w:eastAsia="仿宋"/>
          <w:lang w:val="en-US" w:eastAsia="zh-CN"/>
        </w:rPr>
      </w:pPr>
      <w:r>
        <w:rPr>
          <w:rFonts w:hint="eastAsia" w:ascii="仿宋" w:hAnsi="仿宋" w:eastAsia="仿宋"/>
          <w:lang w:val="en-US" w:eastAsia="zh-CN"/>
        </w:rPr>
        <w:t>一是</w:t>
      </w:r>
      <w:r>
        <w:rPr>
          <w:rFonts w:hint="eastAsia" w:ascii="仿宋" w:hAnsi="仿宋" w:eastAsia="仿宋" w:cs="仿宋"/>
          <w:color w:val="000000"/>
          <w:kern w:val="0"/>
          <w:sz w:val="32"/>
          <w:szCs w:val="32"/>
        </w:rPr>
        <w:t>高新区区域内公益林,天保林,商品林的林业保险</w:t>
      </w:r>
      <w:r>
        <w:rPr>
          <w:rFonts w:hint="eastAsia" w:ascii="仿宋" w:hAnsi="仿宋" w:eastAsia="仿宋" w:cs="仿宋"/>
          <w:color w:val="000000"/>
          <w:kern w:val="0"/>
          <w:sz w:val="32"/>
          <w:szCs w:val="32"/>
          <w:lang w:eastAsia="zh-CN"/>
        </w:rPr>
        <w:t>；二是</w:t>
      </w:r>
      <w:r>
        <w:rPr>
          <w:rFonts w:hint="eastAsia" w:ascii="仿宋" w:hAnsi="仿宋" w:eastAsia="仿宋" w:cs="仿宋"/>
          <w:color w:val="000000"/>
          <w:kern w:val="0"/>
          <w:sz w:val="32"/>
          <w:szCs w:val="32"/>
        </w:rPr>
        <w:t>保障全区林业资源</w:t>
      </w:r>
      <w:r>
        <w:rPr>
          <w:rFonts w:hint="eastAsia" w:ascii="仿宋" w:hAnsi="仿宋" w:eastAsia="仿宋" w:cs="仿宋"/>
          <w:color w:val="000000"/>
          <w:kern w:val="0"/>
          <w:sz w:val="32"/>
          <w:szCs w:val="32"/>
          <w:lang w:eastAsia="zh-CN"/>
        </w:rPr>
        <w:t>。</w:t>
      </w:r>
    </w:p>
    <w:p>
      <w:pPr>
        <w:numPr>
          <w:ilvl w:val="0"/>
          <w:numId w:val="0"/>
        </w:numPr>
        <w:ind w:leftChars="0"/>
        <w:rPr>
          <w:rFonts w:hint="eastAsia" w:ascii="仿宋" w:hAnsi="仿宋" w:eastAsia="仿宋"/>
        </w:rPr>
      </w:pPr>
      <w:r>
        <w:rPr>
          <w:rFonts w:hint="eastAsia" w:ascii="仿宋" w:hAnsi="仿宋" w:eastAsia="仿宋"/>
          <w:lang w:val="en-US" w:eastAsia="zh-CN"/>
        </w:rPr>
        <w:t>2、</w:t>
      </w:r>
      <w:r>
        <w:rPr>
          <w:rFonts w:hint="eastAsia" w:ascii="仿宋" w:hAnsi="仿宋" w:eastAsia="仿宋"/>
        </w:rPr>
        <w:t>绩效指标</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lang w:eastAsia="zh-CN"/>
        </w:rPr>
        <w:t>此项工作共设置</w:t>
      </w:r>
      <w:r>
        <w:rPr>
          <w:rFonts w:hint="eastAsia" w:ascii="仿宋" w:hAnsi="仿宋" w:eastAsia="仿宋"/>
          <w:lang w:val="en-US" w:eastAsia="zh-CN"/>
        </w:rPr>
        <w:t>4项绩效目标：其中：产出指标2项，分别是</w:t>
      </w:r>
      <w:r>
        <w:rPr>
          <w:rFonts w:hint="eastAsia" w:ascii="仿宋" w:hAnsi="仿宋" w:eastAsia="仿宋" w:cs="仿宋"/>
          <w:color w:val="000000"/>
          <w:kern w:val="0"/>
          <w:sz w:val="32"/>
          <w:szCs w:val="32"/>
        </w:rPr>
        <w:t>林业保险覆盖村数</w:t>
      </w:r>
      <w:r>
        <w:rPr>
          <w:rFonts w:hint="eastAsia" w:ascii="仿宋" w:hAnsi="仿宋" w:eastAsia="仿宋" w:cs="仿宋"/>
          <w:color w:val="000000"/>
          <w:kern w:val="0"/>
          <w:sz w:val="32"/>
          <w:szCs w:val="32"/>
          <w:lang w:eastAsia="zh-CN"/>
        </w:rPr>
        <w:t>和林业保险金额；效果指标</w:t>
      </w:r>
      <w:r>
        <w:rPr>
          <w:rFonts w:hint="eastAsia" w:ascii="仿宋" w:hAnsi="仿宋" w:eastAsia="仿宋" w:cs="仿宋"/>
          <w:color w:val="000000"/>
          <w:kern w:val="0"/>
          <w:sz w:val="32"/>
          <w:szCs w:val="32"/>
          <w:lang w:val="en-US" w:eastAsia="zh-CN"/>
        </w:rPr>
        <w:t>1项，是</w:t>
      </w:r>
      <w:r>
        <w:rPr>
          <w:rFonts w:hint="eastAsia" w:ascii="仿宋" w:hAnsi="仿宋" w:eastAsia="仿宋" w:cs="仿宋"/>
          <w:color w:val="000000"/>
          <w:kern w:val="0"/>
          <w:sz w:val="32"/>
          <w:szCs w:val="32"/>
        </w:rPr>
        <w:t>林业保险及时性</w:t>
      </w:r>
      <w:r>
        <w:rPr>
          <w:rFonts w:hint="eastAsia" w:ascii="仿宋" w:hAnsi="仿宋" w:eastAsia="仿宋" w:cs="仿宋"/>
          <w:color w:val="000000"/>
          <w:kern w:val="0"/>
          <w:sz w:val="32"/>
          <w:szCs w:val="32"/>
          <w:lang w:eastAsia="zh-CN"/>
        </w:rPr>
        <w:t>；满意度指标</w:t>
      </w:r>
      <w:r>
        <w:rPr>
          <w:rFonts w:hint="eastAsia" w:ascii="仿宋" w:hAnsi="仿宋" w:eastAsia="仿宋" w:cs="仿宋"/>
          <w:color w:val="000000"/>
          <w:kern w:val="0"/>
          <w:sz w:val="32"/>
          <w:szCs w:val="32"/>
          <w:lang w:val="en-US" w:eastAsia="zh-CN"/>
        </w:rPr>
        <w:t>1项，是服务满意度比例。</w:t>
      </w:r>
    </w:p>
    <w:p>
      <w:pPr>
        <w:numPr>
          <w:ilvl w:val="0"/>
          <w:numId w:val="12"/>
        </w:numPr>
        <w:ind w:left="0" w:leftChars="0" w:firstLine="0" w:firstLineChars="0"/>
        <w:rPr>
          <w:rFonts w:hint="eastAsia" w:ascii="仿宋" w:hAnsi="仿宋" w:eastAsia="仿宋"/>
        </w:rPr>
      </w:pPr>
      <w:r>
        <w:rPr>
          <w:rFonts w:hint="eastAsia" w:ascii="仿宋" w:hAnsi="仿宋" w:eastAsia="仿宋"/>
        </w:rPr>
        <w:t>评价标准</w:t>
      </w:r>
    </w:p>
    <w:p>
      <w:pPr>
        <w:widowControl w:val="0"/>
        <w:numPr>
          <w:ilvl w:val="0"/>
          <w:numId w:val="0"/>
        </w:numPr>
        <w:ind w:firstLine="640" w:firstLineChars="200"/>
        <w:jc w:val="both"/>
        <w:rPr>
          <w:rFonts w:hint="eastAsia" w:ascii="仿宋" w:hAnsi="仿宋" w:eastAsia="仿宋" w:cs="仿宋"/>
          <w:sz w:val="32"/>
          <w:szCs w:val="32"/>
          <w:lang w:eastAsia="zh-CN"/>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仿宋"/>
          <w:color w:val="000000"/>
          <w:kern w:val="0"/>
          <w:sz w:val="32"/>
          <w:szCs w:val="32"/>
          <w:lang w:eastAsia="zh-CN"/>
        </w:rPr>
        <w:t>是否按照</w:t>
      </w:r>
      <w:r>
        <w:rPr>
          <w:rFonts w:hint="eastAsia" w:ascii="仿宋" w:hAnsi="仿宋" w:eastAsia="仿宋" w:cs="仿宋"/>
          <w:color w:val="000000"/>
          <w:kern w:val="0"/>
          <w:sz w:val="32"/>
          <w:szCs w:val="32"/>
        </w:rPr>
        <w:t>承德市森林保险试点工作实施方案根据实际工作需要,</w:t>
      </w:r>
      <w:r>
        <w:rPr>
          <w:rFonts w:hint="eastAsia" w:ascii="仿宋" w:hAnsi="仿宋" w:eastAsia="仿宋" w:cs="仿宋"/>
          <w:color w:val="000000"/>
          <w:kern w:val="0"/>
          <w:sz w:val="32"/>
          <w:szCs w:val="32"/>
          <w:lang w:eastAsia="zh-CN"/>
        </w:rPr>
        <w:t>达到林业</w:t>
      </w:r>
      <w:r>
        <w:rPr>
          <w:rFonts w:hint="eastAsia" w:ascii="仿宋" w:hAnsi="仿宋" w:eastAsia="仿宋" w:cs="仿宋"/>
          <w:color w:val="000000"/>
          <w:kern w:val="0"/>
          <w:sz w:val="32"/>
          <w:szCs w:val="32"/>
        </w:rPr>
        <w:t>保险覆盖全区38个村</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为公益林上林业保险，保险金额</w:t>
      </w:r>
      <w:r>
        <w:rPr>
          <w:rFonts w:hint="eastAsia" w:ascii="仿宋" w:hAnsi="仿宋" w:eastAsia="仿宋" w:cs="仿宋"/>
          <w:color w:val="000000"/>
          <w:kern w:val="0"/>
          <w:sz w:val="32"/>
          <w:szCs w:val="32"/>
          <w:lang w:eastAsia="zh-CN"/>
        </w:rPr>
        <w:t>是否达到</w:t>
      </w:r>
      <w:r>
        <w:rPr>
          <w:rFonts w:hint="eastAsia" w:ascii="仿宋" w:hAnsi="仿宋" w:eastAsia="仿宋" w:cs="仿宋"/>
          <w:color w:val="000000"/>
          <w:kern w:val="0"/>
          <w:sz w:val="32"/>
          <w:szCs w:val="32"/>
        </w:rPr>
        <w:t>每亩600元</w:t>
      </w:r>
      <w:r>
        <w:rPr>
          <w:rFonts w:hint="eastAsia" w:ascii="仿宋" w:hAnsi="仿宋" w:eastAsia="仿宋" w:cs="仿宋"/>
          <w:color w:val="000000"/>
          <w:kern w:val="0"/>
          <w:sz w:val="32"/>
          <w:szCs w:val="32"/>
          <w:lang w:eastAsia="zh-CN"/>
        </w:rPr>
        <w:t>，是否</w:t>
      </w:r>
      <w:r>
        <w:rPr>
          <w:rFonts w:hint="eastAsia" w:ascii="仿宋" w:hAnsi="仿宋" w:eastAsia="仿宋" w:cs="仿宋"/>
          <w:color w:val="000000"/>
          <w:kern w:val="0"/>
          <w:sz w:val="32"/>
          <w:szCs w:val="32"/>
        </w:rPr>
        <w:t>根据工作需要及时为林木上林业保险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领导对上保险的工作</w:t>
      </w:r>
      <w:r>
        <w:rPr>
          <w:rFonts w:hint="eastAsia" w:ascii="仿宋" w:hAnsi="仿宋" w:eastAsia="仿宋" w:cs="仿宋"/>
          <w:color w:val="000000"/>
          <w:kern w:val="0"/>
          <w:sz w:val="32"/>
          <w:szCs w:val="32"/>
          <w:lang w:eastAsia="zh-CN"/>
        </w:rPr>
        <w:t>是否达到</w:t>
      </w:r>
      <w:r>
        <w:rPr>
          <w:rFonts w:hint="eastAsia" w:ascii="仿宋" w:hAnsi="仿宋" w:eastAsia="仿宋" w:cs="仿宋"/>
          <w:color w:val="000000"/>
          <w:kern w:val="0"/>
          <w:sz w:val="32"/>
          <w:szCs w:val="32"/>
        </w:rPr>
        <w:t>满意</w:t>
      </w:r>
      <w:r>
        <w:rPr>
          <w:rFonts w:hint="eastAsia" w:ascii="仿宋" w:hAnsi="仿宋" w:eastAsia="仿宋" w:cs="仿宋"/>
          <w:color w:val="000000"/>
          <w:kern w:val="0"/>
          <w:sz w:val="32"/>
          <w:szCs w:val="32"/>
          <w:lang w:eastAsia="zh-CN"/>
        </w:rPr>
        <w:t>。</w:t>
      </w:r>
    </w:p>
    <w:p>
      <w:pPr>
        <w:pBdr>
          <w:bottom w:val="single" w:color="FFFFFF" w:sz="8" w:space="31"/>
        </w:pBdr>
        <w:autoSpaceDN w:val="0"/>
        <w:spacing w:line="360" w:lineRule="auto"/>
        <w:ind w:firstLine="640" w:firstLineChars="200"/>
        <w:rPr>
          <w:rFonts w:ascii="??_GB2312" w:eastAsia="Times New Roman"/>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第三部分</w:t>
      </w:r>
    </w:p>
    <w:p>
      <w:pPr>
        <w:jc w:val="center"/>
        <w:rPr>
          <w:rFonts w:ascii="黑体" w:hAnsi="黑体" w:eastAsia="黑体" w:cs="黑体"/>
          <w:b/>
          <w:bCs/>
          <w:sz w:val="44"/>
          <w:szCs w:val="44"/>
        </w:rPr>
      </w:pPr>
      <w:r>
        <w:rPr>
          <w:rFonts w:hint="eastAsia" w:ascii="黑体" w:hAnsi="黑体" w:eastAsia="黑体" w:cs="黑体"/>
          <w:b/>
          <w:bCs/>
          <w:sz w:val="44"/>
          <w:szCs w:val="44"/>
        </w:rPr>
        <w:t>预算项目绩效目标</w:t>
      </w:r>
    </w:p>
    <w:p>
      <w:pPr>
        <w:pBdr>
          <w:bottom w:val="single" w:color="FFFFFF" w:sz="8" w:space="31"/>
        </w:pBdr>
        <w:autoSpaceDN w:val="0"/>
        <w:spacing w:line="360" w:lineRule="auto"/>
        <w:rPr>
          <w:rFonts w:ascii="黑体" w:hAnsi="黑体" w:eastAsia="黑体" w:cs="黑体"/>
          <w:b/>
          <w:bCs/>
        </w:rPr>
      </w:pPr>
    </w:p>
    <w:p>
      <w:pPr>
        <w:ind w:firstLine="640" w:firstLineChars="200"/>
        <w:rPr>
          <w:rFonts w:ascii="仿宋" w:hAnsi="仿宋" w:eastAsia="仿宋"/>
        </w:rPr>
      </w:pPr>
    </w:p>
    <w:p>
      <w:pPr>
        <w:pBdr>
          <w:bottom w:val="single" w:color="FFFFFF" w:sz="8" w:space="31"/>
        </w:pBdr>
        <w:autoSpaceDN w:val="0"/>
        <w:spacing w:line="360" w:lineRule="auto"/>
        <w:ind w:firstLine="640" w:firstLineChars="200"/>
        <w:rPr>
          <w:rFonts w:ascii="仿宋" w:hAnsi="仿宋" w:eastAsia="仿宋"/>
        </w:rPr>
      </w:pPr>
    </w:p>
    <w:p>
      <w:pPr>
        <w:pBdr>
          <w:bottom w:val="single" w:color="FFFFFF" w:sz="8" w:space="31"/>
        </w:pBdr>
        <w:autoSpaceDN w:val="0"/>
        <w:spacing w:line="360" w:lineRule="auto"/>
        <w:rPr>
          <w:rFonts w:ascii="仿宋" w:hAnsi="仿宋" w:eastAsia="仿宋" w:cs="??_GB2312"/>
          <w:bCs/>
        </w:rPr>
      </w:pPr>
    </w:p>
    <w:p>
      <w:pPr>
        <w:pBdr>
          <w:bottom w:val="single" w:color="FFFFFF" w:sz="8" w:space="31"/>
        </w:pBdr>
        <w:autoSpaceDN w:val="0"/>
        <w:spacing w:line="360" w:lineRule="auto"/>
        <w:rPr>
          <w:rFonts w:ascii="仿宋" w:hAnsi="仿宋" w:eastAsia="仿宋" w:cs="??_GB2312"/>
          <w:bCs/>
        </w:rPr>
      </w:pPr>
    </w:p>
    <w:p>
      <w:pPr>
        <w:rPr>
          <w:rFonts w:ascii="仿宋" w:hAnsi="仿宋" w:eastAsia="仿宋"/>
        </w:rPr>
      </w:pPr>
    </w:p>
    <w:p>
      <w:pPr>
        <w:ind w:firstLine="640" w:firstLineChars="200"/>
        <w:rPr>
          <w:rFonts w:ascii="仿宋" w:hAnsi="仿宋" w:eastAsia="仿宋"/>
        </w:rPr>
      </w:pPr>
    </w:p>
    <w:p>
      <w:pPr>
        <w:rPr>
          <w:rFonts w:ascii="仿宋" w:hAnsi="仿宋" w:eastAsia="仿宋"/>
        </w:rPr>
      </w:pPr>
    </w:p>
    <w:p>
      <w:pPr>
        <w:rPr>
          <w:rFonts w:hint="eastAsia" w:ascii="仿宋" w:hAnsi="仿宋" w:eastAsia="仿宋"/>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lang w:val="en-US" w:eastAsia="zh-CN"/>
        </w:rPr>
        <w:t xml:space="preserve"> </w:t>
      </w:r>
    </w:p>
    <w:p>
      <w:pPr>
        <w:numPr>
          <w:ilvl w:val="0"/>
          <w:numId w:val="13"/>
        </w:numPr>
        <w:rPr>
          <w:rFonts w:ascii="仿宋" w:hAnsi="仿宋" w:eastAsia="仿宋"/>
          <w:b/>
          <w:bCs/>
        </w:rPr>
      </w:pPr>
      <w:r>
        <w:rPr>
          <w:rFonts w:hint="eastAsia" w:ascii="仿宋" w:hAnsi="仿宋" w:eastAsia="仿宋"/>
          <w:b/>
          <w:bCs/>
        </w:rPr>
        <w:t>人员经费</w:t>
      </w:r>
    </w:p>
    <w:tbl>
      <w:tblPr>
        <w:tblStyle w:val="6"/>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
        <w:gridCol w:w="1130"/>
        <w:gridCol w:w="2494"/>
        <w:gridCol w:w="1501"/>
        <w:gridCol w:w="1591"/>
        <w:gridCol w:w="1763"/>
        <w:gridCol w:w="1176"/>
        <w:gridCol w:w="262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595" w:type="dxa"/>
            <w:gridSpan w:val="9"/>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130"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13225" w:type="dxa"/>
            <w:gridSpan w:val="7"/>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用于工资福利、对个人和家庭的补助等人员相关支出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130"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3995" w:type="dxa"/>
            <w:gridSpan w:val="2"/>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1591"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2939" w:type="dxa"/>
            <w:gridSpan w:val="2"/>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4700" w:type="dxa"/>
            <w:gridSpan w:val="2"/>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130" w:type="dxa"/>
            <w:vMerge w:val="continue"/>
            <w:tcMar>
              <w:top w:w="15" w:type="dxa"/>
              <w:left w:w="15" w:type="dxa"/>
              <w:right w:w="15" w:type="dxa"/>
            </w:tcMar>
            <w:vAlign w:val="center"/>
          </w:tcPr>
          <w:p>
            <w:pPr>
              <w:jc w:val="center"/>
              <w:rPr>
                <w:rFonts w:ascii="宋体" w:cs="宋体"/>
                <w:b/>
                <w:color w:val="000000"/>
                <w:sz w:val="18"/>
                <w:szCs w:val="18"/>
              </w:rPr>
            </w:pPr>
          </w:p>
        </w:tc>
        <w:tc>
          <w:tcPr>
            <w:tcW w:w="3995" w:type="dxa"/>
            <w:gridSpan w:val="2"/>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25.00</w:t>
            </w:r>
          </w:p>
        </w:tc>
        <w:tc>
          <w:tcPr>
            <w:tcW w:w="1591"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2939" w:type="dxa"/>
            <w:gridSpan w:val="2"/>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75.00</w:t>
            </w:r>
          </w:p>
        </w:tc>
        <w:tc>
          <w:tcPr>
            <w:tcW w:w="4700" w:type="dxa"/>
            <w:gridSpan w:val="2"/>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130"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10731" w:type="dxa"/>
            <w:gridSpan w:val="6"/>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按时发放相关福利、补助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1130" w:type="dxa"/>
            <w:vMerge w:val="continue"/>
            <w:noWrap/>
            <w:tcMar>
              <w:top w:w="15" w:type="dxa"/>
              <w:left w:w="15" w:type="dxa"/>
              <w:right w:w="15" w:type="dxa"/>
            </w:tcMar>
            <w:vAlign w:val="center"/>
          </w:tcPr>
          <w:p>
            <w:pPr>
              <w:jc w:val="center"/>
              <w:rPr>
                <w:rFonts w:ascii="宋体" w:cs="宋体"/>
                <w:b/>
                <w:color w:val="000000"/>
                <w:sz w:val="18"/>
                <w:szCs w:val="18"/>
              </w:rPr>
            </w:pP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10731" w:type="dxa"/>
            <w:gridSpan w:val="6"/>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保证资金使用公正、透明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w:t>
            </w:r>
          </w:p>
        </w:tc>
        <w:tc>
          <w:tcPr>
            <w:tcW w:w="1130"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2494"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1501"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1591"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5565" w:type="dxa"/>
            <w:gridSpan w:val="3"/>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2074"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w:t>
            </w:r>
          </w:p>
        </w:tc>
        <w:tc>
          <w:tcPr>
            <w:tcW w:w="1130" w:type="dxa"/>
            <w:vMerge w:val="continue"/>
            <w:noWrap/>
            <w:tcMar>
              <w:top w:w="15" w:type="dxa"/>
              <w:left w:w="15" w:type="dxa"/>
              <w:right w:w="15" w:type="dxa"/>
            </w:tcMar>
            <w:vAlign w:val="center"/>
          </w:tcPr>
          <w:p>
            <w:pPr>
              <w:jc w:val="center"/>
              <w:rPr>
                <w:rFonts w:ascii="宋体" w:cs="宋体"/>
                <w:b/>
                <w:color w:val="000000"/>
                <w:sz w:val="18"/>
                <w:szCs w:val="18"/>
              </w:rPr>
            </w:pPr>
          </w:p>
        </w:tc>
        <w:tc>
          <w:tcPr>
            <w:tcW w:w="2494" w:type="dxa"/>
            <w:vMerge w:val="continue"/>
            <w:noWrap/>
            <w:tcMar>
              <w:top w:w="15" w:type="dxa"/>
              <w:left w:w="15" w:type="dxa"/>
              <w:right w:w="15" w:type="dxa"/>
            </w:tcMar>
            <w:vAlign w:val="center"/>
          </w:tcPr>
          <w:p>
            <w:pPr>
              <w:jc w:val="center"/>
              <w:rPr>
                <w:rFonts w:ascii="宋体" w:cs="宋体"/>
                <w:b/>
                <w:color w:val="000000"/>
                <w:sz w:val="18"/>
                <w:szCs w:val="18"/>
              </w:rPr>
            </w:pPr>
          </w:p>
        </w:tc>
        <w:tc>
          <w:tcPr>
            <w:tcW w:w="1501" w:type="dxa"/>
            <w:vMerge w:val="continue"/>
            <w:tcMar>
              <w:top w:w="15" w:type="dxa"/>
              <w:left w:w="15" w:type="dxa"/>
              <w:right w:w="15" w:type="dxa"/>
            </w:tcMar>
            <w:vAlign w:val="center"/>
          </w:tcPr>
          <w:p>
            <w:pPr>
              <w:jc w:val="center"/>
              <w:rPr>
                <w:rFonts w:ascii="宋体" w:cs="宋体"/>
                <w:b/>
                <w:color w:val="000000"/>
                <w:sz w:val="18"/>
                <w:szCs w:val="18"/>
              </w:rPr>
            </w:pPr>
          </w:p>
        </w:tc>
        <w:tc>
          <w:tcPr>
            <w:tcW w:w="1591" w:type="dxa"/>
            <w:vMerge w:val="continue"/>
            <w:tcMar>
              <w:top w:w="15" w:type="dxa"/>
              <w:left w:w="15" w:type="dxa"/>
              <w:right w:w="15" w:type="dxa"/>
            </w:tcMar>
            <w:vAlign w:val="center"/>
          </w:tcPr>
          <w:p>
            <w:pPr>
              <w:jc w:val="center"/>
              <w:rPr>
                <w:rFonts w:ascii="宋体" w:cs="宋体"/>
                <w:b/>
                <w:color w:val="000000"/>
                <w:sz w:val="18"/>
                <w:szCs w:val="18"/>
              </w:rPr>
            </w:pPr>
          </w:p>
        </w:tc>
        <w:tc>
          <w:tcPr>
            <w:tcW w:w="1763"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1176"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2626"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2074" w:type="dxa"/>
            <w:vMerge w:val="continue"/>
            <w:tcMar>
              <w:top w:w="15" w:type="dxa"/>
              <w:left w:w="15" w:type="dxa"/>
              <w:right w:w="15" w:type="dxa"/>
            </w:tcMar>
            <w:vAlign w:val="center"/>
          </w:tcPr>
          <w:p>
            <w:pPr>
              <w:jc w:val="center"/>
              <w:rPr>
                <w:rFonts w:asci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w:t>
            </w:r>
          </w:p>
        </w:tc>
        <w:tc>
          <w:tcPr>
            <w:tcW w:w="1130"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经费发放及时率</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经费发放及时率</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1176" w:type="dxa"/>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经费发放情况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sz w:val="18"/>
                <w:szCs w:val="18"/>
              </w:rPr>
              <w:t>9</w:t>
            </w:r>
          </w:p>
        </w:tc>
        <w:tc>
          <w:tcPr>
            <w:tcW w:w="1130" w:type="dxa"/>
            <w:vMerge w:val="continue"/>
            <w:noWrap/>
            <w:tcMar>
              <w:top w:w="15" w:type="dxa"/>
              <w:left w:w="15" w:type="dxa"/>
              <w:right w:w="15" w:type="dxa"/>
            </w:tcMar>
            <w:vAlign w:val="center"/>
          </w:tcPr>
          <w:p>
            <w:pPr>
              <w:jc w:val="center"/>
              <w:rPr>
                <w:rFonts w:ascii="宋体" w:cs="宋体"/>
                <w:b/>
                <w:color w:val="000000"/>
                <w:sz w:val="18"/>
                <w:szCs w:val="18"/>
              </w:rPr>
            </w:pP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经费发放覆盖率</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经费发放覆盖率</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1176" w:type="dxa"/>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经费发放覆盖情况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sz w:val="18"/>
                <w:szCs w:val="18"/>
              </w:rPr>
              <w:t>10</w:t>
            </w:r>
          </w:p>
        </w:tc>
        <w:tc>
          <w:tcPr>
            <w:tcW w:w="1130" w:type="dxa"/>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体现对人员的关怀</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体现对人员的关怀</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1176" w:type="dxa"/>
            <w:noWrap/>
            <w:tcMar>
              <w:top w:w="15" w:type="dxa"/>
              <w:left w:w="15" w:type="dxa"/>
              <w:right w:w="15" w:type="dxa"/>
            </w:tcMar>
            <w:vAlign w:val="center"/>
          </w:tcPr>
          <w:p>
            <w:pPr>
              <w:jc w:val="right"/>
              <w:rPr>
                <w:rFonts w:ascii="宋体" w:cs="宋体"/>
                <w:color w:val="000000"/>
                <w:sz w:val="18"/>
                <w:szCs w:val="18"/>
              </w:rPr>
            </w:pP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体现对人员的关怀</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实际发放情况情况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1130" w:type="dxa"/>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2494" w:type="dxa"/>
            <w:noWrap/>
            <w:tcMar>
              <w:top w:w="15" w:type="dxa"/>
              <w:left w:w="15" w:type="dxa"/>
              <w:right w:w="15" w:type="dxa"/>
            </w:tcMar>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1176" w:type="dxa"/>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受益人员反馈情况</w:t>
            </w:r>
          </w:p>
        </w:tc>
      </w:tr>
    </w:tbl>
    <w:p>
      <w:pPr>
        <w:rPr>
          <w:rFonts w:ascii="仿宋" w:hAnsi="仿宋" w:eastAsia="仿宋"/>
          <w:b/>
          <w:bCs/>
        </w:rPr>
      </w:pPr>
    </w:p>
    <w:p>
      <w:pPr>
        <w:rPr>
          <w:rFonts w:ascii="仿宋" w:hAnsi="仿宋" w:eastAsia="仿宋"/>
          <w:b/>
          <w:bCs/>
        </w:rPr>
      </w:pPr>
    </w:p>
    <w:p>
      <w:pPr>
        <w:rPr>
          <w:rFonts w:ascii="仿宋" w:hAnsi="仿宋" w:eastAsia="仿宋"/>
          <w:b/>
          <w:bCs/>
        </w:rPr>
      </w:pPr>
    </w:p>
    <w:p>
      <w:pPr>
        <w:numPr>
          <w:ilvl w:val="0"/>
          <w:numId w:val="13"/>
        </w:numPr>
        <w:rPr>
          <w:rFonts w:ascii="仿宋" w:hAnsi="仿宋" w:eastAsia="仿宋"/>
          <w:b/>
          <w:bCs/>
        </w:rPr>
      </w:pPr>
      <w:r>
        <w:rPr>
          <w:rFonts w:hint="eastAsia" w:ascii="仿宋" w:hAnsi="仿宋" w:eastAsia="仿宋"/>
          <w:b/>
          <w:bCs/>
        </w:rPr>
        <w:t>日常公用经费</w:t>
      </w:r>
    </w:p>
    <w:tbl>
      <w:tblPr>
        <w:tblStyle w:val="6"/>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
        <w:gridCol w:w="1130"/>
        <w:gridCol w:w="2494"/>
        <w:gridCol w:w="1501"/>
        <w:gridCol w:w="1591"/>
        <w:gridCol w:w="1763"/>
        <w:gridCol w:w="1176"/>
        <w:gridCol w:w="262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595" w:type="dxa"/>
            <w:gridSpan w:val="9"/>
            <w:shd w:val="clear" w:color="auto" w:fill="E4ECF7"/>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130"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资金用途</w:t>
            </w:r>
          </w:p>
        </w:tc>
        <w:tc>
          <w:tcPr>
            <w:tcW w:w="13225" w:type="dxa"/>
            <w:gridSpan w:val="7"/>
            <w:tcMar>
              <w:top w:w="15" w:type="dxa"/>
              <w:left w:w="15" w:type="dxa"/>
              <w:right w:w="15" w:type="dxa"/>
            </w:tcMar>
          </w:tcPr>
          <w:p>
            <w:pPr>
              <w:widowControl/>
              <w:jc w:val="left"/>
              <w:textAlignment w:val="top"/>
              <w:rPr>
                <w:rFonts w:ascii="宋体" w:cs="宋体"/>
                <w:color w:val="000000"/>
                <w:sz w:val="18"/>
                <w:szCs w:val="18"/>
              </w:rPr>
            </w:pPr>
            <w:r>
              <w:rPr>
                <w:rFonts w:hint="eastAsia" w:ascii="宋体" w:hAnsi="宋体" w:cs="宋体"/>
                <w:color w:val="000000"/>
                <w:kern w:val="0"/>
                <w:sz w:val="18"/>
                <w:szCs w:val="18"/>
              </w:rPr>
              <w:t>用于办公费、邮电费、差旅费、交通费、培训费等相关支出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130"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资金支出计划（累计进度</w:t>
            </w:r>
            <w:r>
              <w:rPr>
                <w:rFonts w:ascii="宋体" w:hAnsi="宋体" w:cs="宋体"/>
                <w:b/>
                <w:color w:val="000000"/>
                <w:kern w:val="0"/>
                <w:sz w:val="18"/>
                <w:szCs w:val="18"/>
              </w:rPr>
              <w:t>%</w:t>
            </w:r>
            <w:r>
              <w:rPr>
                <w:rFonts w:hint="eastAsia" w:ascii="宋体" w:hAnsi="宋体" w:cs="宋体"/>
                <w:b/>
                <w:color w:val="000000"/>
                <w:kern w:val="0"/>
                <w:sz w:val="18"/>
                <w:szCs w:val="18"/>
              </w:rPr>
              <w:t>）</w:t>
            </w:r>
          </w:p>
        </w:tc>
        <w:tc>
          <w:tcPr>
            <w:tcW w:w="3995" w:type="dxa"/>
            <w:gridSpan w:val="2"/>
            <w:noWrap/>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3</w:t>
            </w:r>
            <w:r>
              <w:rPr>
                <w:rFonts w:hint="eastAsia" w:ascii="宋体" w:hAnsi="宋体" w:cs="宋体"/>
                <w:b/>
                <w:color w:val="000000"/>
                <w:kern w:val="0"/>
                <w:sz w:val="18"/>
                <w:szCs w:val="18"/>
              </w:rPr>
              <w:t>月底</w:t>
            </w:r>
          </w:p>
        </w:tc>
        <w:tc>
          <w:tcPr>
            <w:tcW w:w="1591"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6</w:t>
            </w:r>
            <w:r>
              <w:rPr>
                <w:rFonts w:hint="eastAsia" w:ascii="宋体" w:hAnsi="宋体" w:cs="宋体"/>
                <w:b/>
                <w:color w:val="000000"/>
                <w:kern w:val="0"/>
                <w:sz w:val="18"/>
                <w:szCs w:val="18"/>
              </w:rPr>
              <w:t>月底</w:t>
            </w:r>
          </w:p>
        </w:tc>
        <w:tc>
          <w:tcPr>
            <w:tcW w:w="2939" w:type="dxa"/>
            <w:gridSpan w:val="2"/>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10</w:t>
            </w:r>
            <w:r>
              <w:rPr>
                <w:rFonts w:hint="eastAsia" w:ascii="宋体" w:hAnsi="宋体" w:cs="宋体"/>
                <w:b/>
                <w:color w:val="000000"/>
                <w:kern w:val="0"/>
                <w:sz w:val="18"/>
                <w:szCs w:val="18"/>
              </w:rPr>
              <w:t>月底</w:t>
            </w:r>
          </w:p>
        </w:tc>
        <w:tc>
          <w:tcPr>
            <w:tcW w:w="4700" w:type="dxa"/>
            <w:gridSpan w:val="2"/>
            <w:tcMar>
              <w:top w:w="15" w:type="dxa"/>
              <w:left w:w="15" w:type="dxa"/>
              <w:right w:w="15" w:type="dxa"/>
            </w:tcMar>
            <w:vAlign w:val="center"/>
          </w:tcPr>
          <w:p>
            <w:pPr>
              <w:widowControl/>
              <w:jc w:val="center"/>
              <w:textAlignment w:val="center"/>
              <w:rPr>
                <w:rFonts w:ascii="宋体" w:cs="宋体"/>
                <w:b/>
                <w:color w:val="000000"/>
                <w:sz w:val="18"/>
                <w:szCs w:val="18"/>
              </w:rPr>
            </w:pPr>
            <w:r>
              <w:rPr>
                <w:rFonts w:ascii="宋体" w:hAnsi="宋体" w:cs="宋体"/>
                <w:b/>
                <w:color w:val="000000"/>
                <w:kern w:val="0"/>
                <w:sz w:val="18"/>
                <w:szCs w:val="18"/>
              </w:rPr>
              <w:t>12</w:t>
            </w:r>
            <w:r>
              <w:rPr>
                <w:rFonts w:hint="eastAsia" w:ascii="宋体" w:hAnsi="宋体" w:cs="宋体"/>
                <w:b/>
                <w:color w:val="000000"/>
                <w:kern w:val="0"/>
                <w:sz w:val="18"/>
                <w:szCs w:val="18"/>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130" w:type="dxa"/>
            <w:vMerge w:val="continue"/>
            <w:tcMar>
              <w:top w:w="15" w:type="dxa"/>
              <w:left w:w="15" w:type="dxa"/>
              <w:right w:w="15" w:type="dxa"/>
            </w:tcMar>
            <w:vAlign w:val="center"/>
          </w:tcPr>
          <w:p>
            <w:pPr>
              <w:jc w:val="center"/>
              <w:rPr>
                <w:rFonts w:ascii="宋体" w:cs="宋体"/>
                <w:b/>
                <w:color w:val="000000"/>
                <w:sz w:val="18"/>
                <w:szCs w:val="18"/>
              </w:rPr>
            </w:pPr>
          </w:p>
        </w:tc>
        <w:tc>
          <w:tcPr>
            <w:tcW w:w="3995" w:type="dxa"/>
            <w:gridSpan w:val="2"/>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25.00</w:t>
            </w:r>
          </w:p>
        </w:tc>
        <w:tc>
          <w:tcPr>
            <w:tcW w:w="1591"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50.00</w:t>
            </w:r>
          </w:p>
        </w:tc>
        <w:tc>
          <w:tcPr>
            <w:tcW w:w="2939" w:type="dxa"/>
            <w:gridSpan w:val="2"/>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75.00</w:t>
            </w:r>
          </w:p>
        </w:tc>
        <w:tc>
          <w:tcPr>
            <w:tcW w:w="4700" w:type="dxa"/>
            <w:gridSpan w:val="2"/>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130"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绩效目标</w:t>
            </w: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10731" w:type="dxa"/>
            <w:gridSpan w:val="6"/>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保证办公经费正常使用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1130" w:type="dxa"/>
            <w:vMerge w:val="continue"/>
            <w:noWrap/>
            <w:tcMar>
              <w:top w:w="15" w:type="dxa"/>
              <w:left w:w="15" w:type="dxa"/>
              <w:right w:w="15" w:type="dxa"/>
            </w:tcMar>
            <w:vAlign w:val="center"/>
          </w:tcPr>
          <w:p>
            <w:pPr>
              <w:jc w:val="center"/>
              <w:rPr>
                <w:rFonts w:ascii="宋体" w:cs="宋体"/>
                <w:b/>
                <w:color w:val="000000"/>
                <w:sz w:val="18"/>
                <w:szCs w:val="18"/>
              </w:rPr>
            </w:pP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10731" w:type="dxa"/>
            <w:gridSpan w:val="6"/>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保证资金使用公正、透明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w:t>
            </w:r>
          </w:p>
        </w:tc>
        <w:tc>
          <w:tcPr>
            <w:tcW w:w="1130"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2494"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1501"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1591"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绩效指标描述</w:t>
            </w:r>
          </w:p>
        </w:tc>
        <w:tc>
          <w:tcPr>
            <w:tcW w:w="5565" w:type="dxa"/>
            <w:gridSpan w:val="3"/>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w:t>
            </w:r>
          </w:p>
        </w:tc>
        <w:tc>
          <w:tcPr>
            <w:tcW w:w="2074" w:type="dxa"/>
            <w:vMerge w:val="restart"/>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w:t>
            </w:r>
          </w:p>
        </w:tc>
        <w:tc>
          <w:tcPr>
            <w:tcW w:w="1130" w:type="dxa"/>
            <w:vMerge w:val="continue"/>
            <w:noWrap/>
            <w:tcMar>
              <w:top w:w="15" w:type="dxa"/>
              <w:left w:w="15" w:type="dxa"/>
              <w:right w:w="15" w:type="dxa"/>
            </w:tcMar>
            <w:vAlign w:val="center"/>
          </w:tcPr>
          <w:p>
            <w:pPr>
              <w:jc w:val="center"/>
              <w:rPr>
                <w:rFonts w:ascii="宋体" w:cs="宋体"/>
                <w:b/>
                <w:color w:val="000000"/>
                <w:sz w:val="18"/>
                <w:szCs w:val="18"/>
              </w:rPr>
            </w:pPr>
          </w:p>
        </w:tc>
        <w:tc>
          <w:tcPr>
            <w:tcW w:w="2494" w:type="dxa"/>
            <w:vMerge w:val="continue"/>
            <w:noWrap/>
            <w:tcMar>
              <w:top w:w="15" w:type="dxa"/>
              <w:left w:w="15" w:type="dxa"/>
              <w:right w:w="15" w:type="dxa"/>
            </w:tcMar>
            <w:vAlign w:val="center"/>
          </w:tcPr>
          <w:p>
            <w:pPr>
              <w:jc w:val="center"/>
              <w:rPr>
                <w:rFonts w:ascii="宋体" w:cs="宋体"/>
                <w:b/>
                <w:color w:val="000000"/>
                <w:sz w:val="18"/>
                <w:szCs w:val="18"/>
              </w:rPr>
            </w:pPr>
          </w:p>
        </w:tc>
        <w:tc>
          <w:tcPr>
            <w:tcW w:w="1501" w:type="dxa"/>
            <w:vMerge w:val="continue"/>
            <w:tcMar>
              <w:top w:w="15" w:type="dxa"/>
              <w:left w:w="15" w:type="dxa"/>
              <w:right w:w="15" w:type="dxa"/>
            </w:tcMar>
            <w:vAlign w:val="center"/>
          </w:tcPr>
          <w:p>
            <w:pPr>
              <w:jc w:val="center"/>
              <w:rPr>
                <w:rFonts w:ascii="宋体" w:cs="宋体"/>
                <w:b/>
                <w:color w:val="000000"/>
                <w:sz w:val="18"/>
                <w:szCs w:val="18"/>
              </w:rPr>
            </w:pPr>
          </w:p>
        </w:tc>
        <w:tc>
          <w:tcPr>
            <w:tcW w:w="1591" w:type="dxa"/>
            <w:vMerge w:val="continue"/>
            <w:tcMar>
              <w:top w:w="15" w:type="dxa"/>
              <w:left w:w="15" w:type="dxa"/>
              <w:right w:w="15" w:type="dxa"/>
            </w:tcMar>
            <w:vAlign w:val="center"/>
          </w:tcPr>
          <w:p>
            <w:pPr>
              <w:jc w:val="center"/>
              <w:rPr>
                <w:rFonts w:ascii="宋体" w:cs="宋体"/>
                <w:b/>
                <w:color w:val="000000"/>
                <w:sz w:val="18"/>
                <w:szCs w:val="18"/>
              </w:rPr>
            </w:pPr>
          </w:p>
        </w:tc>
        <w:tc>
          <w:tcPr>
            <w:tcW w:w="1763"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符号</w:t>
            </w:r>
          </w:p>
        </w:tc>
        <w:tc>
          <w:tcPr>
            <w:tcW w:w="1176"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值</w:t>
            </w:r>
          </w:p>
        </w:tc>
        <w:tc>
          <w:tcPr>
            <w:tcW w:w="2626" w:type="dxa"/>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单位（文字描述）</w:t>
            </w:r>
          </w:p>
        </w:tc>
        <w:tc>
          <w:tcPr>
            <w:tcW w:w="2074" w:type="dxa"/>
            <w:vMerge w:val="continue"/>
            <w:tcMar>
              <w:top w:w="15" w:type="dxa"/>
              <w:left w:w="15" w:type="dxa"/>
              <w:right w:w="15" w:type="dxa"/>
            </w:tcMar>
            <w:vAlign w:val="center"/>
          </w:tcPr>
          <w:p>
            <w:pPr>
              <w:jc w:val="center"/>
              <w:rPr>
                <w:rFonts w:asci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w:t>
            </w:r>
          </w:p>
        </w:tc>
        <w:tc>
          <w:tcPr>
            <w:tcW w:w="1130" w:type="dxa"/>
            <w:vMerge w:val="restart"/>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产出指标</w:t>
            </w: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经费使用及时率</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办公经费按照需求使用及时率</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1176" w:type="dxa"/>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sz w:val="18"/>
                <w:szCs w:val="18"/>
              </w:rPr>
              <w:t>9</w:t>
            </w:r>
          </w:p>
        </w:tc>
        <w:tc>
          <w:tcPr>
            <w:tcW w:w="1130" w:type="dxa"/>
            <w:vMerge w:val="continue"/>
            <w:noWrap/>
            <w:tcMar>
              <w:top w:w="15" w:type="dxa"/>
              <w:left w:w="15" w:type="dxa"/>
              <w:right w:w="15" w:type="dxa"/>
            </w:tcMar>
            <w:vAlign w:val="center"/>
          </w:tcPr>
          <w:p>
            <w:pPr>
              <w:jc w:val="center"/>
              <w:rPr>
                <w:rFonts w:ascii="宋体" w:cs="宋体"/>
                <w:b/>
                <w:color w:val="000000"/>
                <w:sz w:val="18"/>
                <w:szCs w:val="18"/>
              </w:rPr>
            </w:pP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办公用品购置及时率</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办公用品购置及时率</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1176" w:type="dxa"/>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办公用品购置情况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sz w:val="18"/>
                <w:szCs w:val="18"/>
              </w:rPr>
              <w:t>10</w:t>
            </w:r>
          </w:p>
        </w:tc>
        <w:tc>
          <w:tcPr>
            <w:tcW w:w="1130" w:type="dxa"/>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效果指标</w:t>
            </w:r>
          </w:p>
        </w:tc>
        <w:tc>
          <w:tcPr>
            <w:tcW w:w="2494"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能否提高办公效率</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能否提高办公效率</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文字描述</w:t>
            </w:r>
          </w:p>
        </w:tc>
        <w:tc>
          <w:tcPr>
            <w:tcW w:w="1176" w:type="dxa"/>
            <w:noWrap/>
            <w:tcMar>
              <w:top w:w="15" w:type="dxa"/>
              <w:left w:w="15" w:type="dxa"/>
              <w:right w:w="15" w:type="dxa"/>
            </w:tcMar>
            <w:vAlign w:val="center"/>
          </w:tcPr>
          <w:p>
            <w:pPr>
              <w:jc w:val="right"/>
              <w:rPr>
                <w:rFonts w:ascii="宋体" w:cs="宋体"/>
                <w:color w:val="000000"/>
                <w:sz w:val="18"/>
                <w:szCs w:val="18"/>
              </w:rPr>
            </w:pP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sz w:val="18"/>
                <w:szCs w:val="18"/>
              </w:rPr>
              <w:t>能够提高办公效率</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0" w:type="dxa"/>
            <w:noWrap/>
            <w:tcMar>
              <w:top w:w="15" w:type="dxa"/>
              <w:left w:w="15" w:type="dxa"/>
              <w:right w:w="15" w:type="dxa"/>
            </w:tcMar>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1130" w:type="dxa"/>
            <w:noWrap/>
            <w:tcMar>
              <w:top w:w="15" w:type="dxa"/>
              <w:left w:w="15" w:type="dxa"/>
              <w:right w:w="15" w:type="dxa"/>
            </w:tcMar>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满意度指标</w:t>
            </w:r>
          </w:p>
        </w:tc>
        <w:tc>
          <w:tcPr>
            <w:tcW w:w="2494" w:type="dxa"/>
            <w:noWrap/>
            <w:tcMar>
              <w:top w:w="15" w:type="dxa"/>
              <w:left w:w="15" w:type="dxa"/>
              <w:right w:w="15" w:type="dxa"/>
            </w:tcMar>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服务对象满意度指标</w:t>
            </w:r>
          </w:p>
        </w:tc>
        <w:tc>
          <w:tcPr>
            <w:tcW w:w="150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w:t>
            </w:r>
          </w:p>
        </w:tc>
        <w:tc>
          <w:tcPr>
            <w:tcW w:w="1591"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群众满意度</w:t>
            </w:r>
          </w:p>
        </w:tc>
        <w:tc>
          <w:tcPr>
            <w:tcW w:w="1763" w:type="dxa"/>
            <w:noWrap/>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&gt;=</w:t>
            </w:r>
          </w:p>
        </w:tc>
        <w:tc>
          <w:tcPr>
            <w:tcW w:w="1176" w:type="dxa"/>
            <w:noWrap/>
            <w:tcMar>
              <w:top w:w="15" w:type="dxa"/>
              <w:left w:w="15" w:type="dxa"/>
              <w:right w:w="15" w:type="dxa"/>
            </w:tcMar>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90.00</w:t>
            </w:r>
          </w:p>
        </w:tc>
        <w:tc>
          <w:tcPr>
            <w:tcW w:w="2626" w:type="dxa"/>
            <w:tcMar>
              <w:top w:w="15" w:type="dxa"/>
              <w:left w:w="15" w:type="dxa"/>
              <w:right w:w="15" w:type="dxa"/>
            </w:tcMar>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w:t>
            </w:r>
          </w:p>
        </w:tc>
        <w:tc>
          <w:tcPr>
            <w:tcW w:w="2074" w:type="dxa"/>
            <w:tcMar>
              <w:top w:w="15" w:type="dxa"/>
              <w:left w:w="15" w:type="dxa"/>
              <w:right w:w="15" w:type="dxa"/>
            </w:tcMar>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受益人员反馈情况</w:t>
            </w:r>
          </w:p>
        </w:tc>
      </w:tr>
    </w:tbl>
    <w:p>
      <w:pPr>
        <w:rPr>
          <w:rFonts w:ascii="仿宋" w:hAnsi="仿宋" w:eastAsia="仿宋"/>
          <w:b/>
          <w:bCs/>
        </w:rPr>
        <w:sectPr>
          <w:pgSz w:w="16838" w:h="11906" w:orient="landscape"/>
          <w:pgMar w:top="1800" w:right="1440" w:bottom="1800" w:left="1440" w:header="851" w:footer="992" w:gutter="0"/>
          <w:pgNumType w:fmt="numberInDash"/>
          <w:cols w:space="425" w:num="1"/>
          <w:docGrid w:type="lines" w:linePitch="312" w:charSpace="0"/>
        </w:sectPr>
      </w:pPr>
    </w:p>
    <w:p>
      <w:pPr>
        <w:spacing w:afterLines="50"/>
        <w:rPr>
          <w:rFonts w:ascii="??_GB2312" w:eastAsia="Times New Roman"/>
        </w:rPr>
      </w:pPr>
    </w:p>
    <w:p>
      <w:pPr>
        <w:spacing w:afterLines="50"/>
        <w:jc w:val="center"/>
        <w:rPr>
          <w:rFonts w:ascii="??_GB2312" w:eastAsia="Times New Roman"/>
        </w:rPr>
      </w:pPr>
      <w:r>
        <w:rPr>
          <w:rFonts w:ascii="??_GB2312" w:eastAsia="Times New Roman"/>
        </w:rPr>
        <w:t>承高财发〔2020〕12号</w:t>
      </w:r>
    </w:p>
    <w:p>
      <w:pPr>
        <w:jc w:val="center"/>
        <w:rPr>
          <w:rFonts w:ascii="宋体"/>
          <w:b/>
          <w:sz w:val="36"/>
          <w:szCs w:val="36"/>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承德高新技术产业开发区财政局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关于批复</w:t>
      </w:r>
      <w:r>
        <w:rPr>
          <w:rFonts w:ascii="方正小标宋_GBK" w:eastAsia="方正小标宋_GBK"/>
          <w:sz w:val="44"/>
          <w:szCs w:val="44"/>
        </w:rPr>
        <w:t>2020</w:t>
      </w:r>
      <w:r>
        <w:rPr>
          <w:rFonts w:hint="eastAsia" w:ascii="方正小标宋_GBK" w:eastAsia="方正小标宋_GBK"/>
          <w:sz w:val="44"/>
          <w:szCs w:val="44"/>
        </w:rPr>
        <w:t>年部门预算的通知</w:t>
      </w:r>
    </w:p>
    <w:p>
      <w:pPr>
        <w:spacing w:line="560" w:lineRule="exact"/>
        <w:rPr>
          <w:rFonts w:ascii="??_GB2312" w:eastAsia="Times New Roman"/>
        </w:rPr>
      </w:pPr>
    </w:p>
    <w:p>
      <w:pPr>
        <w:autoSpaceDE w:val="0"/>
        <w:autoSpaceDN w:val="0"/>
        <w:adjustRightInd w:val="0"/>
        <w:spacing w:line="480" w:lineRule="exact"/>
        <w:rPr>
          <w:rFonts w:ascii="??_GB2312" w:eastAsia="Times New Roman"/>
        </w:rPr>
      </w:pPr>
      <w:r>
        <w:rPr>
          <w:rFonts w:ascii="??_GB2312" w:eastAsia="Times New Roman"/>
        </w:rPr>
        <w:t>承德高新技术产业开发区林业水务局：</w:t>
      </w:r>
    </w:p>
    <w:p>
      <w:pPr>
        <w:widowControl/>
        <w:shd w:val="clear" w:color="auto" w:fill="FFFFFF"/>
        <w:spacing w:line="480" w:lineRule="exact"/>
        <w:ind w:firstLine="640" w:firstLineChars="200"/>
        <w:rPr>
          <w:rFonts w:ascii="??_GB2312" w:eastAsia="Times New Roman"/>
        </w:rPr>
      </w:pPr>
      <w:r>
        <w:rPr>
          <w:rFonts w:ascii="??_GB2312" w:eastAsia="Times New Roman"/>
        </w:rPr>
        <w:t>2020年高新区预算草案已经承德市第十四届人民代表大会第五次会议审议通过。根据《</w:t>
      </w:r>
      <w:r>
        <w:rPr>
          <w:rFonts w:hint="eastAsia" w:ascii="??_GB2312"/>
          <w:lang w:val="en-US" w:eastAsia="zh-CN"/>
        </w:rPr>
        <w:t>中华人民共和国</w:t>
      </w:r>
      <w:r>
        <w:rPr>
          <w:rFonts w:ascii="??_GB2312" w:eastAsia="Times New Roman"/>
        </w:rPr>
        <w:t>预算法》的规定，现将2020年部门预算批复给你们，请严格遵照执行，并将有关事项通知如下：</w:t>
      </w:r>
    </w:p>
    <w:p>
      <w:pPr>
        <w:widowControl/>
        <w:shd w:val="clear" w:color="auto" w:fill="FFFFFF"/>
        <w:spacing w:line="480" w:lineRule="exact"/>
        <w:ind w:firstLine="640" w:firstLineChars="200"/>
        <w:rPr>
          <w:rFonts w:ascii="黑体" w:hAnsi="黑体" w:eastAsia="黑体"/>
        </w:rPr>
      </w:pPr>
      <w:r>
        <w:rPr>
          <w:rFonts w:hint="eastAsia" w:ascii="黑体" w:hAnsi="黑体" w:eastAsia="黑体"/>
        </w:rPr>
        <w:t>一、批复的部门收支预算</w:t>
      </w:r>
    </w:p>
    <w:p>
      <w:pPr>
        <w:widowControl/>
        <w:shd w:val="clear" w:color="auto" w:fill="FFFFFF"/>
        <w:spacing w:line="480" w:lineRule="exact"/>
        <w:ind w:firstLine="640" w:firstLineChars="200"/>
        <w:rPr>
          <w:rFonts w:ascii="??_GB2312" w:eastAsia="Times New Roman"/>
        </w:rPr>
      </w:pPr>
      <w:r>
        <w:rPr>
          <w:rFonts w:ascii="??_GB2312" w:eastAsia="Times New Roman"/>
        </w:rPr>
        <w:t>经核定，你部门2020年收入预算总计为1072.52万元，其中：公共财政预算拨款1072.52万元，政府性基金预算拨款0万元。支出预算总计为1072.52万元，其中：基本支出374.05万元，项目支出698.47万元。</w:t>
      </w:r>
    </w:p>
    <w:p>
      <w:pPr>
        <w:shd w:val="clear" w:color="auto" w:fill="FFFFFF"/>
        <w:spacing w:line="480" w:lineRule="exact"/>
        <w:ind w:firstLine="640" w:firstLineChars="200"/>
        <w:rPr>
          <w:rFonts w:ascii="黑体" w:hAnsi="黑体" w:eastAsia="黑体"/>
        </w:rPr>
      </w:pPr>
      <w:r>
        <w:rPr>
          <w:rFonts w:hint="eastAsia" w:ascii="黑体" w:hAnsi="黑体" w:eastAsia="黑体"/>
        </w:rPr>
        <w:t>二、强化预算约束，严格预算执行</w:t>
      </w:r>
    </w:p>
    <w:p>
      <w:pPr>
        <w:widowControl/>
        <w:shd w:val="clear" w:color="auto" w:fill="FFFFFF"/>
        <w:spacing w:line="480" w:lineRule="exact"/>
        <w:ind w:firstLine="640" w:firstLineChars="200"/>
        <w:rPr>
          <w:rFonts w:ascii="??_GB2312" w:eastAsia="Times New Roman"/>
        </w:rPr>
      </w:pPr>
      <w:r>
        <w:rPr>
          <w:rFonts w:ascii="??_GB2312" w:eastAsia="Times New Roman"/>
        </w:rPr>
        <w:t>各部门各项支出严格按照批复的科目、项目、数额执行，不能随意变动，不得超预算支出，预算级次、项目间、科目间一般</w:t>
      </w:r>
    </w:p>
    <w:p>
      <w:pPr>
        <w:tabs>
          <w:tab w:val="left" w:pos="803"/>
        </w:tabs>
        <w:spacing w:line="480" w:lineRule="exact"/>
        <w:jc w:val="left"/>
        <w:rPr>
          <w:rFonts w:ascii="??_GB2312" w:eastAsia="Times New Roman"/>
        </w:rPr>
        <w:sectPr>
          <w:footerReference r:id="rId6" w:type="default"/>
          <w:footerReference r:id="rId7" w:type="even"/>
          <w:pgSz w:w="11906" w:h="16838"/>
          <w:pgMar w:top="2098" w:right="1474" w:bottom="2098" w:left="1588" w:header="851" w:footer="992" w:gutter="0"/>
          <w:pgNumType w:fmt="numberInDash"/>
          <w:cols w:space="720" w:num="1"/>
          <w:docGrid w:type="lines" w:linePitch="579" w:charSpace="21679"/>
        </w:sectPr>
      </w:pPr>
      <w:r>
        <w:rPr>
          <w:rFonts w:ascii="??_GB2312" w:eastAsia="Times New Roman"/>
        </w:rPr>
        <w:t>不进行调剂，确需进行调剂的，按规定程序办理。同时，要严格</w:t>
      </w:r>
    </w:p>
    <w:p>
      <w:pPr>
        <w:tabs>
          <w:tab w:val="left" w:pos="803"/>
        </w:tabs>
        <w:spacing w:line="480" w:lineRule="exact"/>
        <w:jc w:val="left"/>
        <w:rPr>
          <w:rFonts w:ascii="??_GB2312" w:eastAsia="Times New Roman"/>
        </w:rPr>
      </w:pPr>
      <w:r>
        <w:rPr>
          <w:rFonts w:ascii="??_GB2312" w:eastAsia="Times New Roman"/>
        </w:rPr>
        <w:t xml:space="preserve">贯彻中央省市关于厉行节约的有关规定，从严控制一般性支出，严格“三公”经费预算执行的管理，严格控制年度预算调整。 </w:t>
      </w:r>
    </w:p>
    <w:p>
      <w:pPr>
        <w:shd w:val="clear" w:color="auto" w:fill="FFFFFF"/>
        <w:spacing w:line="480" w:lineRule="exact"/>
        <w:ind w:firstLine="643"/>
        <w:rPr>
          <w:rFonts w:ascii="黑体" w:hAnsi="黑体" w:eastAsia="黑体"/>
        </w:rPr>
      </w:pPr>
      <w:r>
        <w:rPr>
          <w:rFonts w:hint="eastAsia" w:ascii="黑体" w:hAnsi="黑体" w:eastAsia="黑体"/>
        </w:rPr>
        <w:t>三、加快支出进度，全面实施绩效管理</w:t>
      </w:r>
    </w:p>
    <w:p>
      <w:pPr>
        <w:widowControl/>
        <w:shd w:val="clear" w:color="auto" w:fill="FFFFFF"/>
        <w:spacing w:line="480" w:lineRule="exact"/>
        <w:ind w:firstLine="640" w:firstLineChars="200"/>
        <w:rPr>
          <w:rFonts w:ascii="??_GB2312" w:eastAsia="Times New Roman"/>
        </w:rPr>
      </w:pPr>
      <w:r>
        <w:rPr>
          <w:rFonts w:ascii="??_GB2312" w:eastAsia="Times New Roman"/>
        </w:rPr>
        <w:t>要加快财政支出进度，着力提高部门预算执行的均衡性、时效性。切实盘活存量资金，采取有力措施减少结转和消化结余资金，切实减少年末结转资金规，对各单位形成的结余结转项目资金，严格按照《财政部关于推进地方盘活财政存量资金有关事项的通知》（财预[2015]15号）规定处理。要按照十九大报告“全面实施绩效管理”要求，切实加强预算绩效管理，加强执行中的绩效运行监控，确保绩效目标实现。加强绩效自评价，强化评价结果应用，建立绩效评价结果与预算安排、政策调整挂钩机制。</w:t>
      </w:r>
    </w:p>
    <w:p>
      <w:pPr>
        <w:pStyle w:val="5"/>
        <w:spacing w:line="480" w:lineRule="exact"/>
        <w:ind w:firstLine="640" w:firstLineChars="200"/>
        <w:rPr>
          <w:rFonts w:ascii="黑体" w:hAnsi="黑体" w:eastAsia="黑体"/>
          <w:b/>
          <w:sz w:val="32"/>
        </w:rPr>
      </w:pPr>
      <w:r>
        <w:rPr>
          <w:rFonts w:hint="eastAsia" w:ascii="黑体" w:hAnsi="黑体" w:eastAsia="黑体"/>
          <w:sz w:val="32"/>
        </w:rPr>
        <w:t>四、</w:t>
      </w:r>
      <w:r>
        <w:rPr>
          <w:rStyle w:val="8"/>
          <w:rFonts w:hint="eastAsia" w:ascii="黑体" w:hAnsi="黑体" w:eastAsia="黑体"/>
          <w:b w:val="0"/>
          <w:sz w:val="32"/>
        </w:rPr>
        <w:t>落实主体责任，确保预算全面公开</w:t>
      </w:r>
    </w:p>
    <w:p>
      <w:pPr>
        <w:pStyle w:val="5"/>
        <w:spacing w:line="480" w:lineRule="exact"/>
        <w:ind w:firstLine="627" w:firstLineChars="196"/>
        <w:rPr>
          <w:rFonts w:ascii="??_GB2312" w:hAnsi="??_GB2312" w:cs="??_GB2312"/>
          <w:sz w:val="32"/>
        </w:rPr>
      </w:pPr>
      <w:r>
        <w:rPr>
          <w:rFonts w:hint="eastAsia" w:ascii="宋体" w:hAnsi="宋体" w:cs="宋体"/>
          <w:sz w:val="32"/>
        </w:rPr>
        <w:t>各预算部门要切实履行部门预算公开主体责任，按照《</w:t>
      </w:r>
      <w:r>
        <w:rPr>
          <w:rFonts w:hint="eastAsia" w:ascii="宋体" w:hAnsi="宋体" w:cs="宋体"/>
          <w:sz w:val="32"/>
          <w:lang w:val="en-US" w:eastAsia="zh-CN"/>
        </w:rPr>
        <w:t>中华人民共和国</w:t>
      </w:r>
      <w:bookmarkStart w:id="0" w:name="_GoBack"/>
      <w:bookmarkEnd w:id="0"/>
      <w:r>
        <w:rPr>
          <w:rFonts w:hint="eastAsia" w:ascii="宋体" w:hAnsi="宋体" w:cs="宋体"/>
          <w:sz w:val="32"/>
        </w:rPr>
        <w:t>预算法》的规定，在接到本通知之日起</w:t>
      </w:r>
      <w:r>
        <w:rPr>
          <w:rFonts w:ascii="??_GB2312" w:hAnsi="??_GB2312" w:cs="??_GB2312"/>
          <w:sz w:val="32"/>
        </w:rPr>
        <w:t>20</w:t>
      </w:r>
      <w:r>
        <w:rPr>
          <w:rFonts w:hint="eastAsia" w:ascii="宋体" w:hAnsi="宋体" w:cs="宋体"/>
          <w:sz w:val="32"/>
        </w:rPr>
        <w:t>日内，通过高新区门户网站公开本部门</w:t>
      </w:r>
      <w:r>
        <w:rPr>
          <w:rFonts w:ascii="??_GB2312" w:hAnsi="??_GB2312" w:cs="??_GB2312"/>
          <w:sz w:val="32"/>
        </w:rPr>
        <w:t>2020</w:t>
      </w:r>
      <w:r>
        <w:rPr>
          <w:rFonts w:hint="eastAsia" w:ascii="宋体" w:hAnsi="宋体" w:cs="宋体"/>
          <w:sz w:val="32"/>
        </w:rPr>
        <w:t>年部门收支预算、</w:t>
      </w:r>
      <w:r>
        <w:rPr>
          <w:rFonts w:ascii="??_GB2312" w:hAnsi="??_GB2312" w:cs="??_GB2312"/>
          <w:sz w:val="32"/>
        </w:rPr>
        <w:t>“</w:t>
      </w:r>
      <w:r>
        <w:rPr>
          <w:rFonts w:hint="eastAsia" w:ascii="宋体" w:hAnsi="宋体" w:cs="宋体"/>
          <w:sz w:val="32"/>
        </w:rPr>
        <w:t>三公</w:t>
      </w:r>
      <w:r>
        <w:rPr>
          <w:rFonts w:ascii="??_GB2312" w:hAnsi="??_GB2312" w:cs="??_GB2312"/>
          <w:sz w:val="32"/>
        </w:rPr>
        <w:t>”</w:t>
      </w:r>
      <w:r>
        <w:rPr>
          <w:rFonts w:hint="eastAsia" w:ascii="宋体" w:hAnsi="宋体" w:cs="宋体"/>
          <w:sz w:val="32"/>
        </w:rPr>
        <w:t>经费等预算，广泛接受社会监督；在接到本通知之日起</w:t>
      </w:r>
      <w:r>
        <w:rPr>
          <w:rFonts w:ascii="??_GB2312" w:hAnsi="??_GB2312" w:cs="??_GB2312"/>
          <w:sz w:val="32"/>
        </w:rPr>
        <w:t>15</w:t>
      </w:r>
      <w:r>
        <w:rPr>
          <w:rFonts w:hint="eastAsia" w:ascii="宋体" w:hAnsi="宋体" w:cs="宋体"/>
          <w:sz w:val="32"/>
        </w:rPr>
        <w:t>日内，将所属单位预算批复完毕，批复时不得调整预算科目、预算项目和预算金额。</w:t>
      </w:r>
    </w:p>
    <w:p>
      <w:pPr>
        <w:pStyle w:val="5"/>
        <w:spacing w:line="480" w:lineRule="exact"/>
        <w:rPr>
          <w:rFonts w:ascii="??_GB2312" w:hAnsi="??_GB2312" w:cs="??_GB2312"/>
          <w:sz w:val="32"/>
        </w:rPr>
      </w:pPr>
    </w:p>
    <w:p>
      <w:pPr>
        <w:spacing w:line="480" w:lineRule="exact"/>
        <w:ind w:firstLine="800" w:firstLineChars="250"/>
        <w:rPr>
          <w:rFonts w:ascii="??_GB2312" w:hAnsi="??_GB2312" w:cs="??_GB2312"/>
        </w:rPr>
      </w:pPr>
      <w:r>
        <w:rPr>
          <w:rFonts w:hint="eastAsia" w:ascii="宋体" w:hAnsi="宋体" w:cs="宋体"/>
        </w:rPr>
        <w:t>附件：</w:t>
      </w:r>
      <w:r>
        <w:rPr>
          <w:rFonts w:ascii="??_GB2312" w:hAnsi="??_GB2312" w:cs="??_GB2312"/>
        </w:rPr>
        <w:t>1.</w:t>
      </w:r>
      <w:r>
        <w:rPr>
          <w:rFonts w:hint="eastAsia" w:ascii="宋体" w:hAnsi="宋体" w:cs="宋体"/>
        </w:rPr>
        <w:t>高新区</w:t>
      </w:r>
      <w:r>
        <w:rPr>
          <w:rFonts w:ascii="??_GB2312" w:hAnsi="??_GB2312" w:cs="??_GB2312"/>
        </w:rPr>
        <w:t>2020</w:t>
      </w:r>
      <w:r>
        <w:rPr>
          <w:rFonts w:hint="eastAsia" w:ascii="宋体" w:hAnsi="宋体" w:cs="宋体"/>
        </w:rPr>
        <w:t>年各部门预算批复表（电子数据）</w:t>
      </w:r>
    </w:p>
    <w:p>
      <w:pPr>
        <w:spacing w:line="480" w:lineRule="exact"/>
        <w:ind w:firstLine="1920" w:firstLineChars="600"/>
        <w:rPr>
          <w:rFonts w:ascii="??_GB2312" w:hAnsi="??_GB2312" w:cs="??_GB2312"/>
        </w:rPr>
      </w:pPr>
      <w:r>
        <w:rPr>
          <w:rFonts w:ascii="??_GB2312" w:hAnsi="??_GB2312" w:cs="??_GB2312"/>
        </w:rPr>
        <w:t>2.</w:t>
      </w:r>
      <w:r>
        <w:rPr>
          <w:rFonts w:hint="eastAsia" w:ascii="宋体" w:hAnsi="宋体" w:cs="宋体"/>
        </w:rPr>
        <w:t>高新区</w:t>
      </w:r>
      <w:r>
        <w:rPr>
          <w:rFonts w:ascii="??_GB2312" w:hAnsi="??_GB2312" w:cs="??_GB2312"/>
        </w:rPr>
        <w:t>2020</w:t>
      </w:r>
      <w:r>
        <w:rPr>
          <w:rFonts w:hint="eastAsia" w:ascii="宋体" w:hAnsi="宋体" w:cs="宋体"/>
        </w:rPr>
        <w:t>年各部门绩效预算文本（电子数据）</w:t>
      </w:r>
    </w:p>
    <w:p>
      <w:pPr>
        <w:spacing w:line="480" w:lineRule="exact"/>
        <w:ind w:firstLine="1920" w:firstLineChars="600"/>
        <w:rPr>
          <w:rFonts w:ascii="??_GB2312" w:hAnsi="??_GB2312" w:cs="??_GB2312"/>
        </w:rPr>
      </w:pPr>
      <w:r>
        <w:rPr>
          <w:rFonts w:ascii="??_GB2312" w:hAnsi="??_GB2312" w:cs="??_GB2312"/>
        </w:rPr>
        <w:t>3.</w:t>
      </w:r>
      <w:r>
        <w:rPr>
          <w:rFonts w:hint="eastAsia" w:ascii="宋体" w:hAnsi="宋体" w:cs="宋体"/>
        </w:rPr>
        <w:t>高新区</w:t>
      </w:r>
      <w:r>
        <w:rPr>
          <w:rFonts w:ascii="??_GB2312" w:hAnsi="??_GB2312" w:cs="??_GB2312"/>
        </w:rPr>
        <w:t>2020</w:t>
      </w:r>
      <w:r>
        <w:rPr>
          <w:rFonts w:hint="eastAsia" w:ascii="宋体" w:hAnsi="宋体" w:cs="宋体"/>
        </w:rPr>
        <w:t>年各部门预算文本（电子数据）</w:t>
      </w:r>
    </w:p>
    <w:p>
      <w:pPr>
        <w:spacing w:line="480" w:lineRule="exact"/>
        <w:rPr>
          <w:rFonts w:ascii="??_GB2312" w:hAnsi="??_GB2312" w:cs="??_GB2312"/>
        </w:rPr>
      </w:pPr>
    </w:p>
    <w:p>
      <w:pPr>
        <w:spacing w:line="480" w:lineRule="exact"/>
        <w:ind w:firstLine="3840" w:firstLineChars="1200"/>
        <w:rPr>
          <w:rFonts w:ascii="??_GB2312" w:hAnsi="??_GB2312" w:cs="??_GB2312"/>
        </w:rPr>
      </w:pPr>
      <w:r>
        <w:rPr>
          <w:rFonts w:hint="eastAsia" w:ascii="宋体" w:hAnsi="宋体" w:cs="宋体"/>
        </w:rPr>
        <w:t>承德高新技术产业开发区财政局</w:t>
      </w:r>
    </w:p>
    <w:p>
      <w:pPr>
        <w:spacing w:line="480" w:lineRule="exact"/>
        <w:ind w:firstLine="640" w:firstLineChars="200"/>
        <w:rPr>
          <w:rFonts w:ascii="??_GB2312" w:hAnsi="??_GB2312" w:cs="??_GB2312"/>
        </w:rPr>
      </w:pPr>
      <w:r>
        <w:rPr>
          <w:rFonts w:ascii="??_GB2312" w:hAnsi="??_GB2312" w:cs="??_GB2312"/>
        </w:rPr>
        <w:t xml:space="preserve">                           2020</w:t>
      </w:r>
      <w:r>
        <w:rPr>
          <w:rFonts w:hint="eastAsia" w:ascii="宋体" w:hAnsi="宋体" w:cs="宋体"/>
        </w:rPr>
        <w:t>年</w:t>
      </w:r>
      <w:r>
        <w:rPr>
          <w:rFonts w:ascii="??_GB2312" w:hAnsi="??_GB2312" w:cs="??_GB2312"/>
        </w:rPr>
        <w:t>1</w:t>
      </w:r>
      <w:r>
        <w:rPr>
          <w:rFonts w:hint="eastAsia" w:ascii="宋体" w:hAnsi="宋体" w:cs="宋体"/>
        </w:rPr>
        <w:t>月</w:t>
      </w:r>
      <w:r>
        <w:rPr>
          <w:rFonts w:ascii="??_GB2312" w:hAnsi="??_GB2312" w:cs="??_GB2312"/>
        </w:rPr>
        <w:t>23</w:t>
      </w:r>
      <w:r>
        <w:rPr>
          <w:rFonts w:hint="eastAsia" w:ascii="宋体" w:hAnsi="宋体" w:cs="宋体"/>
        </w:rPr>
        <w:t>日</w:t>
      </w:r>
    </w:p>
    <w:p>
      <w:pPr>
        <w:spacing w:line="480" w:lineRule="exact"/>
        <w:ind w:firstLine="640" w:firstLineChars="200"/>
        <w:rPr>
          <w:rFonts w:ascii="??_GB2312" w:hAnsi="??_GB2312" w:cs="??_GB2312"/>
        </w:rPr>
      </w:pPr>
    </w:p>
    <w:p>
      <w:pPr>
        <w:spacing w:line="480" w:lineRule="exact"/>
      </w:pPr>
      <w:r>
        <w:pict>
          <v:line id="_x0000_s1033" o:spid="_x0000_s1033" o:spt="20" style="position:absolute;left:0pt;margin-left:0.75pt;margin-top:3.55pt;height:0pt;width:450pt;z-index:251662336;mso-width-relative:page;mso-height-relative:page;" coordsize="21600,21600">
            <v:path arrowok="t"/>
            <v:fill focussize="0,0"/>
            <v:stroke weight="1.5pt"/>
            <v:imagedata o:title=""/>
            <o:lock v:ext="edit"/>
          </v:line>
        </w:pict>
      </w:r>
      <w:r>
        <w:pict>
          <v:line id="_x0000_s1034" o:spid="_x0000_s1034" o:spt="20" style="position:absolute;left:0pt;margin-left:0.75pt;margin-top:31.35pt;height:0pt;width:450pt;z-index:251661312;mso-width-relative:page;mso-height-relative:page;" coordsize="21600,21600">
            <v:path arrowok="t"/>
            <v:fill focussize="0,0"/>
            <v:stroke weight="1.5pt"/>
            <v:imagedata o:title=""/>
            <o:lock v:ext="edit"/>
          </v:line>
        </w:pict>
      </w:r>
      <w:r>
        <w:rPr>
          <w:rFonts w:ascii="??_GB2312" w:eastAsia="Times New Roman"/>
          <w:sz w:val="28"/>
          <w:szCs w:val="28"/>
        </w:rPr>
        <w:t>承德高新技术产业开发区财政局             2020年1月23日印发</w:t>
      </w:r>
    </w:p>
    <w:sectPr>
      <w:footerReference r:id="rId8" w:type="default"/>
      <w:footerReference r:id="rId9" w:type="even"/>
      <w:pgSz w:w="11906" w:h="16838"/>
      <w:pgMar w:top="2098" w:right="1474" w:bottom="2098" w:left="1588" w:header="851" w:footer="992" w:gutter="0"/>
      <w:pgNumType w:fmt="numberInDash"/>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- 39 -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Style w:val="9"/>
        <w:rFonts w:cs="仿宋"/>
      </w:rP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- 61 -</w:t>
                </w:r>
                <w:r>
                  <w:fldChar w:fldCharType="end"/>
                </w:r>
              </w:p>
            </w:txbxContent>
          </v:textbox>
        </v:shape>
      </w:pict>
    </w:r>
    <w:r>
      <w:pict>
        <v:shape id="_x0000_s2052" o:spid="_x0000_s2052" o:spt="202" type="#_x0000_t202" style="position:absolute;left:0pt;height:144pt;width:144pt;mso-position-horizontal:center;mso-position-horizontal-relative:margin;mso-position-vertical:top;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wordWrap w:val="0"/>
                  <w:jc w:val="both"/>
                  <w:rPr>
                    <w:rStyle w:val="9"/>
                    <w:rFonts w:cs="仿宋"/>
                    <w:sz w:val="28"/>
                    <w:szCs w:val="28"/>
                  </w:rPr>
                </w:pPr>
              </w:p>
              <w:p>
                <w:pPr>
                  <w:pStyle w:val="3"/>
                  <w:rPr>
                    <w:rStyle w:val="9"/>
                    <w:rFonts w:cs="仿宋"/>
                    <w:sz w:val="28"/>
                    <w:szCs w:val="28"/>
                  </w:rPr>
                </w:pPr>
              </w:p>
            </w:txbxContent>
          </v:textbox>
        </v:shape>
      </w:pict>
    </w:r>
  </w:p>
  <w:p>
    <w:pPr>
      <w:pStyle w:val="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Style w:val="9"/>
        <w:rFonts w:cs="仿宋"/>
      </w:rPr>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- 62 -</w:t>
                </w:r>
                <w:r>
                  <w:fldChar w:fldCharType="end"/>
                </w:r>
              </w:p>
            </w:txbxContent>
          </v:textbox>
        </v:shape>
      </w:pict>
    </w:r>
    <w:r>
      <w:pict>
        <v:shape id="_x0000_s2055" o:spid="_x0000_s2055" o:spt="202" type="#_x0000_t202" style="position:absolute;left:0pt;height:144pt;width:144pt;mso-position-horizontal:center;mso-position-horizontal-relative:margin;mso-position-vertical:top;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wordWrap w:val="0"/>
                  <w:jc w:val="both"/>
                  <w:rPr>
                    <w:rStyle w:val="9"/>
                    <w:rFonts w:cs="仿宋"/>
                    <w:sz w:val="28"/>
                    <w:szCs w:val="28"/>
                  </w:rPr>
                </w:pPr>
              </w:p>
              <w:p>
                <w:pPr>
                  <w:pStyle w:val="3"/>
                  <w:rPr>
                    <w:rStyle w:val="9"/>
                    <w:rFonts w:cs="仿宋"/>
                    <w:sz w:val="28"/>
                    <w:szCs w:val="28"/>
                  </w:rPr>
                </w:pPr>
              </w:p>
            </w:txbxContent>
          </v:textbox>
        </v:shape>
      </w:pict>
    </w:r>
  </w:p>
  <w:p>
    <w:pPr>
      <w:pStyle w:val="3"/>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090C2"/>
    <w:multiLevelType w:val="singleLevel"/>
    <w:tmpl w:val="80E090C2"/>
    <w:lvl w:ilvl="0" w:tentative="0">
      <w:start w:val="1"/>
      <w:numFmt w:val="decimal"/>
      <w:suff w:val="space"/>
      <w:lvlText w:val="%1."/>
      <w:lvlJc w:val="left"/>
      <w:rPr>
        <w:rFonts w:cs="Times New Roman"/>
      </w:rPr>
    </w:lvl>
  </w:abstractNum>
  <w:abstractNum w:abstractNumId="1">
    <w:nsid w:val="896F5B1D"/>
    <w:multiLevelType w:val="singleLevel"/>
    <w:tmpl w:val="896F5B1D"/>
    <w:lvl w:ilvl="0" w:tentative="0">
      <w:start w:val="1"/>
      <w:numFmt w:val="decimal"/>
      <w:suff w:val="nothing"/>
      <w:lvlText w:val="%1、"/>
      <w:lvlJc w:val="left"/>
      <w:rPr>
        <w:rFonts w:cs="Times New Roman"/>
      </w:rPr>
    </w:lvl>
  </w:abstractNum>
  <w:abstractNum w:abstractNumId="2">
    <w:nsid w:val="9246DFC0"/>
    <w:multiLevelType w:val="singleLevel"/>
    <w:tmpl w:val="9246DFC0"/>
    <w:lvl w:ilvl="0" w:tentative="0">
      <w:start w:val="1"/>
      <w:numFmt w:val="chineseCounting"/>
      <w:suff w:val="nothing"/>
      <w:lvlText w:val="%1、"/>
      <w:lvlJc w:val="left"/>
      <w:rPr>
        <w:rFonts w:hint="eastAsia" w:cs="Times New Roman"/>
      </w:rPr>
    </w:lvl>
  </w:abstractNum>
  <w:abstractNum w:abstractNumId="3">
    <w:nsid w:val="9A4E9C74"/>
    <w:multiLevelType w:val="singleLevel"/>
    <w:tmpl w:val="9A4E9C74"/>
    <w:lvl w:ilvl="0" w:tentative="0">
      <w:start w:val="6"/>
      <w:numFmt w:val="decimal"/>
      <w:lvlText w:val="%1."/>
      <w:lvlJc w:val="left"/>
      <w:pPr>
        <w:tabs>
          <w:tab w:val="left" w:pos="312"/>
        </w:tabs>
      </w:pPr>
      <w:rPr>
        <w:rFonts w:cs="Times New Roman"/>
      </w:rPr>
    </w:lvl>
  </w:abstractNum>
  <w:abstractNum w:abstractNumId="4">
    <w:nsid w:val="B03CF80A"/>
    <w:multiLevelType w:val="singleLevel"/>
    <w:tmpl w:val="B03CF80A"/>
    <w:lvl w:ilvl="0" w:tentative="0">
      <w:start w:val="2"/>
      <w:numFmt w:val="decimal"/>
      <w:suff w:val="nothing"/>
      <w:lvlText w:val="%1、"/>
      <w:lvlJc w:val="left"/>
    </w:lvl>
  </w:abstractNum>
  <w:abstractNum w:abstractNumId="5">
    <w:nsid w:val="CE2401AA"/>
    <w:multiLevelType w:val="singleLevel"/>
    <w:tmpl w:val="CE2401AA"/>
    <w:lvl w:ilvl="0" w:tentative="0">
      <w:start w:val="2"/>
      <w:numFmt w:val="decimal"/>
      <w:suff w:val="nothing"/>
      <w:lvlText w:val="%1、"/>
      <w:lvlJc w:val="left"/>
    </w:lvl>
  </w:abstractNum>
  <w:abstractNum w:abstractNumId="6">
    <w:nsid w:val="09EE888D"/>
    <w:multiLevelType w:val="singleLevel"/>
    <w:tmpl w:val="09EE888D"/>
    <w:lvl w:ilvl="0" w:tentative="0">
      <w:start w:val="1"/>
      <w:numFmt w:val="decimal"/>
      <w:suff w:val="space"/>
      <w:lvlText w:val="%1."/>
      <w:lvlJc w:val="left"/>
      <w:rPr>
        <w:rFonts w:cs="Times New Roman"/>
      </w:rPr>
    </w:lvl>
  </w:abstractNum>
  <w:abstractNum w:abstractNumId="7">
    <w:nsid w:val="15567104"/>
    <w:multiLevelType w:val="singleLevel"/>
    <w:tmpl w:val="15567104"/>
    <w:lvl w:ilvl="0" w:tentative="0">
      <w:start w:val="1"/>
      <w:numFmt w:val="chineseCounting"/>
      <w:suff w:val="nothing"/>
      <w:lvlText w:val="%1、"/>
      <w:lvlJc w:val="left"/>
      <w:rPr>
        <w:rFonts w:hint="eastAsia" w:cs="Times New Roman"/>
      </w:rPr>
    </w:lvl>
  </w:abstractNum>
  <w:abstractNum w:abstractNumId="8">
    <w:nsid w:val="3A70BB73"/>
    <w:multiLevelType w:val="singleLevel"/>
    <w:tmpl w:val="3A70BB73"/>
    <w:lvl w:ilvl="0" w:tentative="0">
      <w:start w:val="2"/>
      <w:numFmt w:val="decimal"/>
      <w:suff w:val="nothing"/>
      <w:lvlText w:val="%1、"/>
      <w:lvlJc w:val="left"/>
      <w:rPr>
        <w:rFonts w:cs="Times New Roman"/>
      </w:rPr>
    </w:lvl>
  </w:abstractNum>
  <w:abstractNum w:abstractNumId="9">
    <w:nsid w:val="3B1178F2"/>
    <w:multiLevelType w:val="singleLevel"/>
    <w:tmpl w:val="3B1178F2"/>
    <w:lvl w:ilvl="0" w:tentative="0">
      <w:start w:val="1"/>
      <w:numFmt w:val="chineseCounting"/>
      <w:suff w:val="nothing"/>
      <w:lvlText w:val="%1、"/>
      <w:lvlJc w:val="left"/>
      <w:rPr>
        <w:rFonts w:hint="eastAsia" w:cs="Times New Roman"/>
      </w:rPr>
    </w:lvl>
  </w:abstractNum>
  <w:abstractNum w:abstractNumId="10">
    <w:nsid w:val="5118FDB4"/>
    <w:multiLevelType w:val="singleLevel"/>
    <w:tmpl w:val="5118FDB4"/>
    <w:lvl w:ilvl="0" w:tentative="0">
      <w:start w:val="1"/>
      <w:numFmt w:val="decimal"/>
      <w:suff w:val="nothing"/>
      <w:lvlText w:val="%1、"/>
      <w:lvlJc w:val="left"/>
      <w:rPr>
        <w:rFonts w:cs="Times New Roman"/>
      </w:rPr>
    </w:lvl>
  </w:abstractNum>
  <w:abstractNum w:abstractNumId="11">
    <w:nsid w:val="62A34499"/>
    <w:multiLevelType w:val="singleLevel"/>
    <w:tmpl w:val="62A34499"/>
    <w:lvl w:ilvl="0" w:tentative="0">
      <w:start w:val="2"/>
      <w:numFmt w:val="decimal"/>
      <w:suff w:val="nothing"/>
      <w:lvlText w:val="%1、"/>
      <w:lvlJc w:val="left"/>
      <w:rPr>
        <w:rFonts w:cs="Times New Roman"/>
      </w:rPr>
    </w:lvl>
  </w:abstractNum>
  <w:abstractNum w:abstractNumId="12">
    <w:nsid w:val="69A6F7C7"/>
    <w:multiLevelType w:val="singleLevel"/>
    <w:tmpl w:val="69A6F7C7"/>
    <w:lvl w:ilvl="0" w:tentative="0">
      <w:start w:val="2"/>
      <w:numFmt w:val="decimal"/>
      <w:suff w:val="nothing"/>
      <w:lvlText w:val="%1、"/>
      <w:lvlJc w:val="left"/>
    </w:lvl>
  </w:abstractNum>
  <w:num w:numId="1">
    <w:abstractNumId w:val="2"/>
  </w:num>
  <w:num w:numId="2">
    <w:abstractNumId w:val="0"/>
  </w:num>
  <w:num w:numId="3">
    <w:abstractNumId w:val="7"/>
  </w:num>
  <w:num w:numId="4">
    <w:abstractNumId w:val="11"/>
  </w:num>
  <w:num w:numId="5">
    <w:abstractNumId w:val="8"/>
  </w:num>
  <w:num w:numId="6">
    <w:abstractNumId w:val="3"/>
  </w:num>
  <w:num w:numId="7">
    <w:abstractNumId w:val="12"/>
  </w:num>
  <w:num w:numId="8">
    <w:abstractNumId w:val="5"/>
  </w:num>
  <w:num w:numId="9">
    <w:abstractNumId w:val="9"/>
  </w:num>
  <w:num w:numId="10">
    <w:abstractNumId w:val="1"/>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ExODhmY2RjNjdlMTdmZTg2OTBiMzBlMDEyZmIyNTEifQ=="/>
  </w:docVars>
  <w:rsids>
    <w:rsidRoot w:val="0006734F"/>
    <w:rsid w:val="0006734F"/>
    <w:rsid w:val="000F5A99"/>
    <w:rsid w:val="003A2631"/>
    <w:rsid w:val="00411057"/>
    <w:rsid w:val="00447CC8"/>
    <w:rsid w:val="004768DC"/>
    <w:rsid w:val="004D5426"/>
    <w:rsid w:val="004F5A4A"/>
    <w:rsid w:val="005B221E"/>
    <w:rsid w:val="006038AF"/>
    <w:rsid w:val="006E237A"/>
    <w:rsid w:val="006F27A9"/>
    <w:rsid w:val="007A5485"/>
    <w:rsid w:val="00B30D93"/>
    <w:rsid w:val="00C05DDE"/>
    <w:rsid w:val="00C6153A"/>
    <w:rsid w:val="00CB6A6D"/>
    <w:rsid w:val="00D16CDA"/>
    <w:rsid w:val="00EE4498"/>
    <w:rsid w:val="00EF19FF"/>
    <w:rsid w:val="079723A4"/>
    <w:rsid w:val="1131467E"/>
    <w:rsid w:val="12306EF0"/>
    <w:rsid w:val="143F289F"/>
    <w:rsid w:val="15B1744C"/>
    <w:rsid w:val="195C7C4C"/>
    <w:rsid w:val="1A350972"/>
    <w:rsid w:val="1B3B60D7"/>
    <w:rsid w:val="1C0B401D"/>
    <w:rsid w:val="1E702A30"/>
    <w:rsid w:val="1F6F22E5"/>
    <w:rsid w:val="234455E9"/>
    <w:rsid w:val="2AC873D0"/>
    <w:rsid w:val="2B321E92"/>
    <w:rsid w:val="2B547E48"/>
    <w:rsid w:val="2D325CC9"/>
    <w:rsid w:val="313F0A01"/>
    <w:rsid w:val="354C319D"/>
    <w:rsid w:val="357332BC"/>
    <w:rsid w:val="36B33C48"/>
    <w:rsid w:val="38EF56BE"/>
    <w:rsid w:val="3AF86FC5"/>
    <w:rsid w:val="3BE326C6"/>
    <w:rsid w:val="3BFB3BA2"/>
    <w:rsid w:val="3C0E2C79"/>
    <w:rsid w:val="407D4442"/>
    <w:rsid w:val="44F32A2E"/>
    <w:rsid w:val="46F74DBF"/>
    <w:rsid w:val="47386193"/>
    <w:rsid w:val="47BE741E"/>
    <w:rsid w:val="47DF277F"/>
    <w:rsid w:val="501B74FB"/>
    <w:rsid w:val="50DF7F6A"/>
    <w:rsid w:val="57DE31E4"/>
    <w:rsid w:val="57F46D6F"/>
    <w:rsid w:val="583C3A60"/>
    <w:rsid w:val="5B4A51D5"/>
    <w:rsid w:val="5C360C89"/>
    <w:rsid w:val="5D1F72C7"/>
    <w:rsid w:val="5EB55D5D"/>
    <w:rsid w:val="61086583"/>
    <w:rsid w:val="66773969"/>
    <w:rsid w:val="6917494C"/>
    <w:rsid w:val="6A934154"/>
    <w:rsid w:val="6ABA2843"/>
    <w:rsid w:val="6F297315"/>
    <w:rsid w:val="6F9371A8"/>
    <w:rsid w:val="70131319"/>
    <w:rsid w:val="702843D8"/>
    <w:rsid w:val="70D2128D"/>
    <w:rsid w:val="73D472CD"/>
    <w:rsid w:val="75174EFE"/>
    <w:rsid w:val="7693253F"/>
    <w:rsid w:val="77512334"/>
    <w:rsid w:val="7B4618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rPr>
      <w:rFonts w:ascii="仿宋" w:hAnsi="仿宋" w:eastAsia="仿宋"/>
      <w:lang w:val="zh-CN"/>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rFonts w:cs="Times New Roman"/>
      <w:sz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00"/>
      <w:u w:val="none"/>
    </w:rPr>
  </w:style>
  <w:style w:type="character" w:customStyle="1" w:styleId="11">
    <w:name w:val="Body Text Char"/>
    <w:basedOn w:val="7"/>
    <w:link w:val="2"/>
    <w:locked/>
    <w:uiPriority w:val="99"/>
    <w:rPr>
      <w:rFonts w:ascii="仿宋" w:hAnsi="仿宋" w:eastAsia="仿宋" w:cs="仿宋"/>
      <w:sz w:val="32"/>
      <w:szCs w:val="32"/>
      <w:lang w:val="zh-CN"/>
    </w:rPr>
  </w:style>
  <w:style w:type="character" w:customStyle="1" w:styleId="12">
    <w:name w:val="Footer Char"/>
    <w:basedOn w:val="7"/>
    <w:link w:val="3"/>
    <w:semiHidden/>
    <w:locked/>
    <w:uiPriority w:val="99"/>
    <w:rPr>
      <w:rFonts w:cs="Times New Roman"/>
      <w:sz w:val="18"/>
      <w:szCs w:val="18"/>
    </w:rPr>
  </w:style>
  <w:style w:type="character" w:customStyle="1" w:styleId="13">
    <w:name w:val="Header Char"/>
    <w:basedOn w:val="7"/>
    <w:link w:val="4"/>
    <w:locked/>
    <w:uiPriority w:val="99"/>
    <w:rPr>
      <w:rFonts w:cs="Times New Roman"/>
      <w:sz w:val="18"/>
      <w:szCs w:val="18"/>
    </w:rPr>
  </w:style>
  <w:style w:type="paragraph" w:styleId="14">
    <w:name w:val="List Paragraph"/>
    <w:basedOn w:val="1"/>
    <w:qFormat/>
    <w:uiPriority w:val="99"/>
    <w:pPr>
      <w:ind w:firstLine="420" w:firstLineChars="200"/>
    </w:pPr>
  </w:style>
  <w:style w:type="paragraph" w:customStyle="1" w:styleId="15">
    <w:name w:val="正文001"/>
    <w:basedOn w:val="1"/>
    <w:link w:val="16"/>
    <w:qFormat/>
    <w:uiPriority w:val="99"/>
    <w:pPr>
      <w:adjustRightInd w:val="0"/>
      <w:spacing w:before="120" w:after="120" w:line="540" w:lineRule="exact"/>
      <w:ind w:firstLine="567"/>
      <w:textAlignment w:val="baseline"/>
    </w:pPr>
    <w:rPr>
      <w:rFonts w:ascii="宋体" w:hAnsi="宋体" w:cs="Times New Roman"/>
      <w:kern w:val="21"/>
      <w:sz w:val="28"/>
      <w:szCs w:val="28"/>
    </w:rPr>
  </w:style>
  <w:style w:type="character" w:customStyle="1" w:styleId="16">
    <w:name w:val="正文001 Char"/>
    <w:basedOn w:val="7"/>
    <w:link w:val="15"/>
    <w:qFormat/>
    <w:locked/>
    <w:uiPriority w:val="99"/>
    <w:rPr>
      <w:rFonts w:ascii="宋体" w:hAnsi="宋体" w:eastAsia="宋体" w:cs="Times New Roman"/>
      <w:kern w:val="21"/>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Info spid="_x0000_s2052"/>
    <customShpInfo spid="_x0000_s2054"/>
    <customShpInfo spid="_x0000_s2055"/>
    <customShpInfo spid="_x0000_s2053"/>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63</Pages>
  <Words>3076</Words>
  <Characters>17536</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2020-03-20T16:53:00Z</dcterms:created>
  <dc:creator>ASUS</dc:creator>
  <cp:lastModifiedBy>程龙</cp:lastModifiedBy>
  <dcterms:modified xsi:type="dcterms:W3CDTF">2024-04-19T07:03:32Z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9D2C7187E943430EBE333F387B82F870</vt:lpwstr>
  </property>
</Properties>
</file>